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4B" w:rsidRDefault="00C70F4B" w:rsidP="00C70F4B">
      <w:pPr>
        <w:jc w:val="center"/>
        <w:rPr>
          <w:rFonts w:ascii="Century Gothic" w:hAnsi="Century Gothic"/>
          <w:sz w:val="24"/>
          <w:szCs w:val="24"/>
        </w:rPr>
      </w:pPr>
      <w:r>
        <w:rPr>
          <w:rFonts w:ascii="Century Gothic" w:hAnsi="Century Gothic"/>
          <w:noProof/>
          <w:sz w:val="24"/>
          <w:szCs w:val="24"/>
          <w:lang w:val="en-ZA" w:eastAsia="en-ZA"/>
        </w:rPr>
        <w:drawing>
          <wp:inline distT="0" distB="0" distL="0" distR="0">
            <wp:extent cx="106680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6800" cy="1152525"/>
                    </a:xfrm>
                    <a:prstGeom prst="rect">
                      <a:avLst/>
                    </a:prstGeom>
                    <a:noFill/>
                    <a:ln w="9525">
                      <a:noFill/>
                      <a:miter lim="800000"/>
                      <a:headEnd/>
                      <a:tailEnd/>
                    </a:ln>
                  </pic:spPr>
                </pic:pic>
              </a:graphicData>
            </a:graphic>
          </wp:inline>
        </w:drawing>
      </w:r>
    </w:p>
    <w:p w:rsidR="00C70F4B" w:rsidRDefault="00C70F4B" w:rsidP="00C70F4B">
      <w:pPr>
        <w:jc w:val="center"/>
        <w:rPr>
          <w:rFonts w:ascii="Century Gothic" w:hAnsi="Century Gothic"/>
          <w:b/>
          <w:sz w:val="24"/>
          <w:szCs w:val="24"/>
          <w:u w:val="single"/>
        </w:rPr>
      </w:pPr>
      <w:r>
        <w:rPr>
          <w:rFonts w:ascii="Century Gothic" w:hAnsi="Century Gothic"/>
          <w:b/>
          <w:sz w:val="24"/>
          <w:szCs w:val="24"/>
          <w:u w:val="single"/>
        </w:rPr>
        <w:t>IN THE HIGH COURT OF MALAWI</w:t>
      </w:r>
    </w:p>
    <w:p w:rsidR="00C70F4B" w:rsidRDefault="00C70F4B" w:rsidP="00C70F4B">
      <w:pPr>
        <w:jc w:val="center"/>
        <w:rPr>
          <w:rFonts w:ascii="Century Gothic" w:hAnsi="Century Gothic"/>
          <w:b/>
          <w:sz w:val="24"/>
          <w:szCs w:val="24"/>
          <w:u w:val="single"/>
        </w:rPr>
      </w:pPr>
      <w:r>
        <w:rPr>
          <w:rFonts w:ascii="Century Gothic" w:hAnsi="Century Gothic"/>
          <w:b/>
          <w:sz w:val="24"/>
          <w:szCs w:val="24"/>
          <w:u w:val="single"/>
        </w:rPr>
        <w:t>MZUZU DISTRICT REGISTRTY</w:t>
      </w:r>
    </w:p>
    <w:p w:rsidR="00C70F4B" w:rsidRDefault="00C70F4B" w:rsidP="00C70F4B">
      <w:pPr>
        <w:jc w:val="center"/>
        <w:rPr>
          <w:rFonts w:ascii="Century Gothic" w:hAnsi="Century Gothic"/>
          <w:b/>
          <w:sz w:val="24"/>
          <w:szCs w:val="24"/>
          <w:u w:val="single"/>
        </w:rPr>
      </w:pPr>
      <w:r>
        <w:rPr>
          <w:rFonts w:ascii="Century Gothic" w:hAnsi="Century Gothic"/>
          <w:b/>
          <w:sz w:val="24"/>
          <w:szCs w:val="24"/>
          <w:u w:val="single"/>
        </w:rPr>
        <w:t>CIVIL APPEAL CAUSE NO 34 OF 2014</w:t>
      </w:r>
    </w:p>
    <w:p w:rsidR="00C70F4B" w:rsidRDefault="00C70F4B" w:rsidP="00C70F4B">
      <w:pPr>
        <w:rPr>
          <w:rFonts w:ascii="Century Gothic" w:hAnsi="Century Gothic"/>
          <w:b/>
          <w:sz w:val="24"/>
          <w:szCs w:val="24"/>
        </w:rPr>
      </w:pPr>
    </w:p>
    <w:p w:rsidR="00C70F4B" w:rsidRDefault="00C70F4B" w:rsidP="00C70F4B">
      <w:pPr>
        <w:jc w:val="center"/>
        <w:rPr>
          <w:rFonts w:ascii="Century Gothic" w:hAnsi="Century Gothic"/>
          <w:b/>
          <w:sz w:val="24"/>
          <w:szCs w:val="24"/>
        </w:rPr>
      </w:pPr>
      <w:r>
        <w:rPr>
          <w:rFonts w:ascii="Century Gothic" w:hAnsi="Century Gothic"/>
          <w:b/>
          <w:sz w:val="24"/>
          <w:szCs w:val="24"/>
        </w:rPr>
        <w:t>BETWEEN</w:t>
      </w:r>
    </w:p>
    <w:p w:rsidR="00C70F4B" w:rsidRDefault="00C70F4B" w:rsidP="00C70F4B">
      <w:pPr>
        <w:jc w:val="center"/>
        <w:rPr>
          <w:rFonts w:ascii="Century Gothic" w:hAnsi="Century Gothic"/>
          <w:b/>
          <w:sz w:val="24"/>
          <w:szCs w:val="24"/>
        </w:rPr>
      </w:pPr>
    </w:p>
    <w:p w:rsidR="00C70F4B" w:rsidRDefault="00C70F4B" w:rsidP="00C70F4B">
      <w:pPr>
        <w:jc w:val="center"/>
        <w:rPr>
          <w:rFonts w:ascii="Century Gothic" w:hAnsi="Century Gothic"/>
          <w:b/>
          <w:sz w:val="24"/>
          <w:szCs w:val="24"/>
        </w:rPr>
      </w:pPr>
      <w:r>
        <w:rPr>
          <w:rFonts w:ascii="Century Gothic" w:hAnsi="Century Gothic"/>
          <w:b/>
          <w:sz w:val="24"/>
          <w:szCs w:val="24"/>
        </w:rPr>
        <w:t>COLLINS MBUGHI…………..………………………………………………….</w:t>
      </w:r>
      <w:r w:rsidR="00D85D81">
        <w:rPr>
          <w:rFonts w:ascii="Century Gothic" w:hAnsi="Century Gothic"/>
          <w:b/>
          <w:sz w:val="24"/>
          <w:szCs w:val="24"/>
        </w:rPr>
        <w:t>APPLICANT</w:t>
      </w:r>
    </w:p>
    <w:p w:rsidR="00C70F4B" w:rsidRDefault="00C70F4B" w:rsidP="00C70F4B">
      <w:pPr>
        <w:jc w:val="center"/>
        <w:rPr>
          <w:rFonts w:ascii="Century Gothic" w:hAnsi="Century Gothic"/>
          <w:b/>
          <w:sz w:val="24"/>
          <w:szCs w:val="24"/>
        </w:rPr>
      </w:pPr>
    </w:p>
    <w:p w:rsidR="00C70F4B" w:rsidRDefault="00C70F4B" w:rsidP="00C70F4B">
      <w:pPr>
        <w:jc w:val="center"/>
        <w:rPr>
          <w:rFonts w:ascii="Century Gothic" w:hAnsi="Century Gothic"/>
          <w:b/>
          <w:sz w:val="24"/>
          <w:szCs w:val="24"/>
        </w:rPr>
      </w:pPr>
      <w:r>
        <w:rPr>
          <w:rFonts w:ascii="Century Gothic" w:hAnsi="Century Gothic"/>
          <w:b/>
          <w:sz w:val="24"/>
          <w:szCs w:val="24"/>
        </w:rPr>
        <w:t>-AND-</w:t>
      </w:r>
    </w:p>
    <w:p w:rsidR="00C70F4B" w:rsidRDefault="00C70F4B" w:rsidP="00C70F4B">
      <w:pPr>
        <w:jc w:val="center"/>
        <w:rPr>
          <w:rFonts w:ascii="Century Gothic" w:hAnsi="Century Gothic"/>
          <w:b/>
          <w:sz w:val="24"/>
          <w:szCs w:val="24"/>
        </w:rPr>
      </w:pPr>
    </w:p>
    <w:p w:rsidR="00C70F4B" w:rsidRDefault="00C70F4B" w:rsidP="00C70F4B">
      <w:pPr>
        <w:jc w:val="center"/>
        <w:rPr>
          <w:rFonts w:ascii="Century Gothic" w:hAnsi="Century Gothic"/>
          <w:b/>
          <w:sz w:val="24"/>
          <w:szCs w:val="24"/>
        </w:rPr>
      </w:pPr>
      <w:r>
        <w:rPr>
          <w:rFonts w:ascii="Century Gothic" w:hAnsi="Century Gothic"/>
          <w:b/>
          <w:sz w:val="24"/>
          <w:szCs w:val="24"/>
        </w:rPr>
        <w:t>JOVITO GHAMBI…………………………………………………………………</w:t>
      </w:r>
      <w:r w:rsidR="00D85D81">
        <w:rPr>
          <w:rFonts w:ascii="Century Gothic" w:hAnsi="Century Gothic"/>
          <w:b/>
          <w:sz w:val="24"/>
          <w:szCs w:val="24"/>
        </w:rPr>
        <w:t>RESPONDENT</w:t>
      </w:r>
    </w:p>
    <w:p w:rsidR="00C70F4B" w:rsidRDefault="00C70F4B" w:rsidP="00C70F4B">
      <w:pPr>
        <w:jc w:val="center"/>
        <w:rPr>
          <w:rFonts w:ascii="Century Gothic" w:hAnsi="Century Gothic"/>
          <w:b/>
          <w:sz w:val="24"/>
          <w:szCs w:val="24"/>
        </w:rPr>
      </w:pPr>
    </w:p>
    <w:p w:rsidR="00C70F4B" w:rsidRDefault="00C70F4B" w:rsidP="00C70F4B">
      <w:pPr>
        <w:rPr>
          <w:rFonts w:ascii="Century Gothic" w:hAnsi="Century Gothic"/>
          <w:b/>
          <w:sz w:val="24"/>
          <w:szCs w:val="24"/>
        </w:rPr>
      </w:pPr>
      <w:r>
        <w:rPr>
          <w:rFonts w:ascii="Century Gothic" w:hAnsi="Century Gothic"/>
          <w:b/>
          <w:sz w:val="24"/>
          <w:szCs w:val="24"/>
        </w:rPr>
        <w:t xml:space="preserve">CORAM: </w:t>
      </w:r>
      <w:r>
        <w:rPr>
          <w:rFonts w:ascii="Century Gothic" w:hAnsi="Century Gothic"/>
          <w:b/>
          <w:sz w:val="24"/>
          <w:szCs w:val="24"/>
        </w:rPr>
        <w:tab/>
        <w:t>HONOURABLE JUSTICE D.T.K. MADISE</w:t>
      </w:r>
    </w:p>
    <w:p w:rsidR="00C70F4B" w:rsidRDefault="00C70F4B" w:rsidP="00C70F4B">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Mr. Mbulo, Counsel for Plaintiff</w:t>
      </w:r>
    </w:p>
    <w:p w:rsidR="00C70F4B" w:rsidRDefault="00C70F4B" w:rsidP="00C70F4B">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Mr. D. Shaibu, Counsel for Defendant</w:t>
      </w:r>
    </w:p>
    <w:p w:rsidR="00C70F4B" w:rsidRDefault="00C70F4B" w:rsidP="00C70F4B">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Mr. A. Kanyinji, Court Clerk</w:t>
      </w:r>
    </w:p>
    <w:p w:rsidR="00C70F4B" w:rsidRDefault="00C70F4B" w:rsidP="00C70F4B">
      <w:pPr>
        <w:pBdr>
          <w:bottom w:val="single" w:sz="12" w:space="1" w:color="auto"/>
        </w:pBd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rsidR="00C70F4B" w:rsidRPr="00C77442" w:rsidRDefault="00C70F4B" w:rsidP="00C70F4B">
      <w:pPr>
        <w:rPr>
          <w:rFonts w:ascii="Century Gothic" w:hAnsi="Century Gothic"/>
          <w:b/>
          <w:sz w:val="24"/>
          <w:szCs w:val="24"/>
        </w:rPr>
      </w:pPr>
      <w:r w:rsidRPr="00C77442">
        <w:rPr>
          <w:rFonts w:ascii="Century Gothic" w:hAnsi="Century Gothic"/>
          <w:b/>
          <w:sz w:val="24"/>
          <w:szCs w:val="24"/>
        </w:rPr>
        <w:t>Madise J,</w:t>
      </w:r>
    </w:p>
    <w:p w:rsidR="00C70F4B" w:rsidRDefault="00C70F4B" w:rsidP="00C70F4B">
      <w:pPr>
        <w:rPr>
          <w:rFonts w:ascii="Century Gothic" w:hAnsi="Century Gothic"/>
          <w:sz w:val="24"/>
          <w:szCs w:val="24"/>
        </w:rPr>
      </w:pPr>
    </w:p>
    <w:p w:rsidR="00C70F4B" w:rsidRDefault="00C70F4B" w:rsidP="00C70F4B">
      <w:pPr>
        <w:rPr>
          <w:rFonts w:ascii="Century Gothic" w:hAnsi="Century Gothic"/>
          <w:sz w:val="24"/>
          <w:szCs w:val="24"/>
        </w:rPr>
      </w:pPr>
    </w:p>
    <w:p w:rsidR="00C70F4B" w:rsidRDefault="00C70F4B" w:rsidP="00C70F4B">
      <w:pPr>
        <w:jc w:val="center"/>
        <w:rPr>
          <w:rFonts w:ascii="Century Gothic" w:hAnsi="Century Gothic"/>
          <w:b/>
          <w:sz w:val="24"/>
          <w:szCs w:val="24"/>
        </w:rPr>
      </w:pPr>
      <w:r w:rsidRPr="001E1415">
        <w:rPr>
          <w:rFonts w:ascii="Century Gothic" w:hAnsi="Century Gothic"/>
          <w:b/>
          <w:sz w:val="24"/>
          <w:szCs w:val="24"/>
        </w:rPr>
        <w:t>JUDGEMENT</w:t>
      </w:r>
    </w:p>
    <w:p w:rsidR="00C70F4B" w:rsidRDefault="00C70F4B" w:rsidP="00C70F4B">
      <w:pPr>
        <w:jc w:val="center"/>
        <w:rPr>
          <w:rFonts w:ascii="Century Gothic" w:hAnsi="Century Gothic"/>
          <w:b/>
          <w:sz w:val="24"/>
          <w:szCs w:val="24"/>
        </w:rPr>
      </w:pPr>
    </w:p>
    <w:p w:rsidR="00C70F4B" w:rsidRPr="00D85D81" w:rsidRDefault="00C70F4B" w:rsidP="00BD665F">
      <w:pPr>
        <w:pStyle w:val="ListParagraph"/>
        <w:numPr>
          <w:ilvl w:val="0"/>
          <w:numId w:val="1"/>
        </w:numPr>
        <w:spacing w:line="360" w:lineRule="auto"/>
        <w:jc w:val="both"/>
        <w:rPr>
          <w:rFonts w:ascii="Century Gothic" w:hAnsi="Century Gothic"/>
          <w:b/>
          <w:sz w:val="24"/>
          <w:szCs w:val="24"/>
          <w:u w:val="single"/>
        </w:rPr>
      </w:pPr>
      <w:r w:rsidRPr="00D85D81">
        <w:rPr>
          <w:rFonts w:ascii="Century Gothic" w:hAnsi="Century Gothic"/>
          <w:b/>
          <w:sz w:val="24"/>
          <w:szCs w:val="24"/>
          <w:u w:val="single"/>
        </w:rPr>
        <w:lastRenderedPageBreak/>
        <w:t>Introduction</w:t>
      </w:r>
    </w:p>
    <w:p w:rsidR="00BD665F" w:rsidRPr="002221D7" w:rsidRDefault="002221D7" w:rsidP="002221D7">
      <w:pPr>
        <w:spacing w:line="360" w:lineRule="auto"/>
        <w:ind w:left="420"/>
        <w:jc w:val="both"/>
        <w:rPr>
          <w:rFonts w:ascii="Century Gothic" w:hAnsi="Century Gothic"/>
          <w:sz w:val="24"/>
          <w:szCs w:val="24"/>
        </w:rPr>
      </w:pPr>
      <w:r w:rsidRPr="002221D7">
        <w:rPr>
          <w:rFonts w:ascii="Century Gothic" w:hAnsi="Century Gothic"/>
          <w:b/>
          <w:sz w:val="24"/>
          <w:szCs w:val="24"/>
        </w:rPr>
        <w:t>1.1</w:t>
      </w:r>
      <w:r>
        <w:rPr>
          <w:rFonts w:ascii="Century Gothic" w:hAnsi="Century Gothic"/>
          <w:sz w:val="24"/>
          <w:szCs w:val="24"/>
        </w:rPr>
        <w:t xml:space="preserve"> </w:t>
      </w:r>
      <w:r w:rsidR="00BD665F" w:rsidRPr="002221D7">
        <w:rPr>
          <w:rFonts w:ascii="Century Gothic" w:hAnsi="Century Gothic"/>
          <w:sz w:val="24"/>
          <w:szCs w:val="24"/>
        </w:rPr>
        <w:t xml:space="preserve">The </w:t>
      </w:r>
      <w:r w:rsidR="001A06AE" w:rsidRPr="002221D7">
        <w:rPr>
          <w:rFonts w:ascii="Century Gothic" w:hAnsi="Century Gothic"/>
          <w:sz w:val="24"/>
          <w:szCs w:val="24"/>
        </w:rPr>
        <w:t>Respondent</w:t>
      </w:r>
      <w:r w:rsidR="00BD665F" w:rsidRPr="002221D7">
        <w:rPr>
          <w:rFonts w:ascii="Century Gothic" w:hAnsi="Century Gothic"/>
          <w:sz w:val="24"/>
          <w:szCs w:val="24"/>
        </w:rPr>
        <w:t xml:space="preserve"> </w:t>
      </w:r>
      <w:r w:rsidR="00127C7A" w:rsidRPr="002221D7">
        <w:rPr>
          <w:rFonts w:ascii="Century Gothic" w:hAnsi="Century Gothic"/>
          <w:sz w:val="24"/>
          <w:szCs w:val="24"/>
        </w:rPr>
        <w:t>first appeared</w:t>
      </w:r>
      <w:r w:rsidR="00BD665F" w:rsidRPr="002221D7">
        <w:rPr>
          <w:rFonts w:ascii="Century Gothic" w:hAnsi="Century Gothic"/>
          <w:sz w:val="24"/>
          <w:szCs w:val="24"/>
        </w:rPr>
        <w:t xml:space="preserve"> before the Ngerenge</w:t>
      </w:r>
      <w:r w:rsidR="00127C7A" w:rsidRPr="002221D7">
        <w:rPr>
          <w:rFonts w:ascii="Century Gothic" w:hAnsi="Century Gothic"/>
          <w:sz w:val="24"/>
          <w:szCs w:val="24"/>
        </w:rPr>
        <w:t xml:space="preserve"> Magistrate Court having sued the </w:t>
      </w:r>
      <w:r w:rsidR="001A06AE" w:rsidRPr="002221D7">
        <w:rPr>
          <w:rFonts w:ascii="Century Gothic" w:hAnsi="Century Gothic"/>
          <w:sz w:val="24"/>
          <w:szCs w:val="24"/>
        </w:rPr>
        <w:t>Appellant</w:t>
      </w:r>
      <w:r w:rsidR="00127C7A" w:rsidRPr="002221D7">
        <w:rPr>
          <w:rFonts w:ascii="Century Gothic" w:hAnsi="Century Gothic"/>
          <w:sz w:val="24"/>
          <w:szCs w:val="24"/>
        </w:rPr>
        <w:t xml:space="preserve"> over a piece of customary </w:t>
      </w:r>
      <w:r w:rsidR="00AB3BDB" w:rsidRPr="002221D7">
        <w:rPr>
          <w:rFonts w:ascii="Century Gothic" w:hAnsi="Century Gothic"/>
          <w:sz w:val="24"/>
          <w:szCs w:val="24"/>
        </w:rPr>
        <w:t>land in</w:t>
      </w:r>
      <w:r w:rsidR="009C00F6" w:rsidRPr="002221D7">
        <w:rPr>
          <w:rFonts w:ascii="Century Gothic" w:hAnsi="Century Gothic"/>
          <w:sz w:val="24"/>
          <w:szCs w:val="24"/>
        </w:rPr>
        <w:t xml:space="preserve"> Karonga. The</w:t>
      </w:r>
      <w:r w:rsidR="001A06AE" w:rsidRPr="002221D7">
        <w:rPr>
          <w:rFonts w:ascii="Century Gothic" w:hAnsi="Century Gothic"/>
          <w:sz w:val="24"/>
          <w:szCs w:val="24"/>
        </w:rPr>
        <w:t xml:space="preserve"> court at Ngerenge entered judg</w:t>
      </w:r>
      <w:r w:rsidR="009C00F6" w:rsidRPr="002221D7">
        <w:rPr>
          <w:rFonts w:ascii="Century Gothic" w:hAnsi="Century Gothic"/>
          <w:sz w:val="24"/>
          <w:szCs w:val="24"/>
        </w:rPr>
        <w:t>ment against the Appellant on 1</w:t>
      </w:r>
      <w:r w:rsidR="009C00F6" w:rsidRPr="002221D7">
        <w:rPr>
          <w:rFonts w:ascii="Century Gothic" w:hAnsi="Century Gothic"/>
          <w:sz w:val="24"/>
          <w:szCs w:val="24"/>
          <w:vertAlign w:val="superscript"/>
        </w:rPr>
        <w:t>st</w:t>
      </w:r>
      <w:r w:rsidR="009C00F6" w:rsidRPr="002221D7">
        <w:rPr>
          <w:rFonts w:ascii="Century Gothic" w:hAnsi="Century Gothic"/>
          <w:sz w:val="24"/>
          <w:szCs w:val="24"/>
        </w:rPr>
        <w:t xml:space="preserve"> August 2014 and ordered th</w:t>
      </w:r>
      <w:r w:rsidR="004C1AB7" w:rsidRPr="002221D7">
        <w:rPr>
          <w:rFonts w:ascii="Century Gothic" w:hAnsi="Century Gothic"/>
          <w:sz w:val="24"/>
          <w:szCs w:val="24"/>
        </w:rPr>
        <w:t xml:space="preserve">e Appellant to vacate the disputed </w:t>
      </w:r>
      <w:r w:rsidR="006876C6" w:rsidRPr="002221D7">
        <w:rPr>
          <w:rFonts w:ascii="Century Gothic" w:hAnsi="Century Gothic"/>
          <w:sz w:val="24"/>
          <w:szCs w:val="24"/>
        </w:rPr>
        <w:t xml:space="preserve">land. </w:t>
      </w:r>
      <w:r w:rsidR="00AB3BDB" w:rsidRPr="002221D7">
        <w:rPr>
          <w:rFonts w:ascii="Century Gothic" w:hAnsi="Century Gothic"/>
          <w:sz w:val="24"/>
          <w:szCs w:val="24"/>
        </w:rPr>
        <w:t>On</w:t>
      </w:r>
      <w:r w:rsidR="001A06AE" w:rsidRPr="002221D7">
        <w:rPr>
          <w:rFonts w:ascii="Century Gothic" w:hAnsi="Century Gothic"/>
          <w:sz w:val="24"/>
          <w:szCs w:val="24"/>
        </w:rPr>
        <w:t xml:space="preserve"> 24</w:t>
      </w:r>
      <w:r w:rsidR="004C1AB7" w:rsidRPr="002221D7">
        <w:rPr>
          <w:rFonts w:ascii="Century Gothic" w:hAnsi="Century Gothic"/>
          <w:sz w:val="24"/>
          <w:szCs w:val="24"/>
        </w:rPr>
        <w:t>th August 2014 the Appellant</w:t>
      </w:r>
      <w:r w:rsidR="001A06AE" w:rsidRPr="002221D7">
        <w:rPr>
          <w:rFonts w:ascii="Century Gothic" w:hAnsi="Century Gothic"/>
          <w:sz w:val="24"/>
          <w:szCs w:val="24"/>
        </w:rPr>
        <w:t xml:space="preserve"> being unhappy with that decision</w:t>
      </w:r>
      <w:r w:rsidR="004C1AB7" w:rsidRPr="002221D7">
        <w:rPr>
          <w:rFonts w:ascii="Century Gothic" w:hAnsi="Century Gothic"/>
          <w:sz w:val="24"/>
          <w:szCs w:val="24"/>
        </w:rPr>
        <w:t xml:space="preserve"> applied </w:t>
      </w:r>
      <w:r w:rsidR="001A06AE" w:rsidRPr="002221D7">
        <w:rPr>
          <w:rFonts w:ascii="Century Gothic" w:hAnsi="Century Gothic"/>
          <w:sz w:val="24"/>
          <w:szCs w:val="24"/>
        </w:rPr>
        <w:t>for a stay of execution of judg</w:t>
      </w:r>
      <w:r w:rsidR="004C1AB7" w:rsidRPr="002221D7">
        <w:rPr>
          <w:rFonts w:ascii="Century Gothic" w:hAnsi="Century Gothic"/>
          <w:sz w:val="24"/>
          <w:szCs w:val="24"/>
        </w:rPr>
        <w:t>ment pending appeal. The Appellant has filed three grounds of appeal.</w:t>
      </w:r>
    </w:p>
    <w:p w:rsidR="004C1AB7" w:rsidRPr="00D85D81" w:rsidRDefault="004C1AB7" w:rsidP="004C1AB7">
      <w:pPr>
        <w:pStyle w:val="ListParagraph"/>
        <w:numPr>
          <w:ilvl w:val="0"/>
          <w:numId w:val="1"/>
        </w:numPr>
        <w:spacing w:line="360" w:lineRule="auto"/>
        <w:jc w:val="both"/>
        <w:rPr>
          <w:rFonts w:ascii="Century Gothic" w:hAnsi="Century Gothic"/>
          <w:b/>
          <w:sz w:val="24"/>
          <w:szCs w:val="24"/>
          <w:u w:val="single"/>
        </w:rPr>
      </w:pPr>
      <w:r w:rsidRPr="00D85D81">
        <w:rPr>
          <w:rFonts w:ascii="Century Gothic" w:hAnsi="Century Gothic"/>
          <w:b/>
          <w:sz w:val="24"/>
          <w:szCs w:val="24"/>
          <w:u w:val="single"/>
        </w:rPr>
        <w:t>The Grounds of Appeal</w:t>
      </w:r>
    </w:p>
    <w:p w:rsidR="004C1AB7" w:rsidRDefault="00B20CC6" w:rsidP="00B20CC6">
      <w:pPr>
        <w:pStyle w:val="ListParagraph"/>
        <w:numPr>
          <w:ilvl w:val="0"/>
          <w:numId w:val="2"/>
        </w:numPr>
        <w:spacing w:line="360" w:lineRule="auto"/>
        <w:jc w:val="both"/>
        <w:rPr>
          <w:rFonts w:ascii="Century Gothic" w:hAnsi="Century Gothic"/>
          <w:sz w:val="24"/>
          <w:szCs w:val="24"/>
        </w:rPr>
      </w:pPr>
      <w:r w:rsidRPr="00B20CC6">
        <w:rPr>
          <w:rFonts w:ascii="Century Gothic" w:hAnsi="Century Gothic"/>
          <w:sz w:val="24"/>
          <w:szCs w:val="24"/>
        </w:rPr>
        <w:t xml:space="preserve">The Magistrate did not </w:t>
      </w:r>
      <w:r w:rsidR="00AB3BDB" w:rsidRPr="00B20CC6">
        <w:rPr>
          <w:rFonts w:ascii="Century Gothic" w:hAnsi="Century Gothic"/>
          <w:sz w:val="24"/>
          <w:szCs w:val="24"/>
        </w:rPr>
        <w:t>direct his</w:t>
      </w:r>
      <w:r w:rsidRPr="00B20CC6">
        <w:rPr>
          <w:rFonts w:ascii="Century Gothic" w:hAnsi="Century Gothic"/>
          <w:sz w:val="24"/>
          <w:szCs w:val="24"/>
        </w:rPr>
        <w:t xml:space="preserve"> mind to the evidence adduced by the Appellant</w:t>
      </w:r>
      <w:r>
        <w:rPr>
          <w:rFonts w:ascii="Century Gothic" w:hAnsi="Century Gothic"/>
          <w:sz w:val="24"/>
          <w:szCs w:val="24"/>
        </w:rPr>
        <w:t>.</w:t>
      </w:r>
    </w:p>
    <w:p w:rsidR="00B20CC6" w:rsidRDefault="00B20CC6" w:rsidP="00B20CC6">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The Magistrate did not allow the Appellant to call traditional leaders as his witnesses.</w:t>
      </w:r>
    </w:p>
    <w:p w:rsidR="00B20CC6" w:rsidRDefault="00B20CC6" w:rsidP="00B20CC6">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 xml:space="preserve">The Appellant was duly allocated the land by the traditional leader in the area. </w:t>
      </w:r>
    </w:p>
    <w:p w:rsidR="00AB3BDB" w:rsidRDefault="00AB3BDB" w:rsidP="00AB3BDB">
      <w:pPr>
        <w:pStyle w:val="ListParagraph"/>
        <w:numPr>
          <w:ilvl w:val="0"/>
          <w:numId w:val="1"/>
        </w:numPr>
        <w:spacing w:line="360" w:lineRule="auto"/>
        <w:jc w:val="both"/>
        <w:rPr>
          <w:rFonts w:ascii="Century Gothic" w:hAnsi="Century Gothic"/>
          <w:b/>
          <w:sz w:val="24"/>
          <w:szCs w:val="24"/>
          <w:u w:val="single"/>
        </w:rPr>
      </w:pPr>
      <w:r w:rsidRPr="00D85D81">
        <w:rPr>
          <w:rFonts w:ascii="Century Gothic" w:hAnsi="Century Gothic"/>
          <w:b/>
          <w:sz w:val="24"/>
          <w:szCs w:val="24"/>
          <w:u w:val="single"/>
        </w:rPr>
        <w:t>Appeals in this Court</w:t>
      </w:r>
    </w:p>
    <w:p w:rsidR="00AB3BDB" w:rsidRDefault="00D85D81" w:rsidP="00AB3BDB">
      <w:pPr>
        <w:pStyle w:val="ListParagraph"/>
        <w:spacing w:line="360" w:lineRule="auto"/>
        <w:ind w:left="420"/>
        <w:jc w:val="both"/>
        <w:rPr>
          <w:rFonts w:ascii="Century Gothic" w:hAnsi="Century Gothic"/>
          <w:sz w:val="24"/>
          <w:szCs w:val="24"/>
        </w:rPr>
      </w:pPr>
      <w:r w:rsidRPr="00811E31">
        <w:rPr>
          <w:rFonts w:ascii="Century Gothic" w:hAnsi="Century Gothic"/>
          <w:b/>
          <w:sz w:val="24"/>
          <w:szCs w:val="24"/>
        </w:rPr>
        <w:t>3.1</w:t>
      </w:r>
      <w:r w:rsidR="00811E31">
        <w:rPr>
          <w:rFonts w:ascii="Century Gothic" w:hAnsi="Century Gothic"/>
          <w:sz w:val="24"/>
          <w:szCs w:val="24"/>
        </w:rPr>
        <w:t xml:space="preserve"> </w:t>
      </w:r>
      <w:r w:rsidR="00AB3BDB">
        <w:rPr>
          <w:rFonts w:ascii="Century Gothic" w:hAnsi="Century Gothic"/>
          <w:sz w:val="24"/>
          <w:szCs w:val="24"/>
        </w:rPr>
        <w:t xml:space="preserve">It is settled law in this Republic that appeals in the High Court are by way of rehearing of all the evidence that was presented, the law applied </w:t>
      </w:r>
      <w:r w:rsidR="001A06AE">
        <w:rPr>
          <w:rFonts w:ascii="Century Gothic" w:hAnsi="Century Gothic"/>
          <w:sz w:val="24"/>
          <w:szCs w:val="24"/>
        </w:rPr>
        <w:t>and the procedure followed. T</w:t>
      </w:r>
      <w:r w:rsidR="00AB3BDB">
        <w:rPr>
          <w:rFonts w:ascii="Century Gothic" w:hAnsi="Century Gothic"/>
          <w:sz w:val="24"/>
          <w:szCs w:val="24"/>
        </w:rPr>
        <w:t xml:space="preserve">he purpose is to ensure that </w:t>
      </w:r>
      <w:r w:rsidR="00F91759">
        <w:rPr>
          <w:rFonts w:ascii="Century Gothic" w:hAnsi="Century Gothic"/>
          <w:sz w:val="24"/>
          <w:szCs w:val="24"/>
        </w:rPr>
        <w:t xml:space="preserve">the trial court was within the </w:t>
      </w:r>
      <w:r w:rsidR="00325B8E">
        <w:rPr>
          <w:rFonts w:ascii="Century Gothic" w:hAnsi="Century Gothic"/>
          <w:sz w:val="24"/>
          <w:szCs w:val="24"/>
        </w:rPr>
        <w:t xml:space="preserve">ambit </w:t>
      </w:r>
      <w:r w:rsidR="00F91759">
        <w:rPr>
          <w:rFonts w:ascii="Century Gothic" w:hAnsi="Century Gothic"/>
          <w:sz w:val="24"/>
          <w:szCs w:val="24"/>
        </w:rPr>
        <w:t xml:space="preserve">of the law when arriving at its decision. </w:t>
      </w:r>
    </w:p>
    <w:p w:rsidR="004C1AB7" w:rsidRDefault="00C6379E" w:rsidP="00DE7527">
      <w:pPr>
        <w:pStyle w:val="ListParagraph"/>
        <w:numPr>
          <w:ilvl w:val="0"/>
          <w:numId w:val="1"/>
        </w:numPr>
        <w:spacing w:line="360" w:lineRule="auto"/>
        <w:ind w:left="0" w:firstLine="0"/>
        <w:jc w:val="both"/>
        <w:rPr>
          <w:rFonts w:ascii="Century Gothic" w:hAnsi="Century Gothic"/>
          <w:b/>
          <w:sz w:val="24"/>
          <w:szCs w:val="24"/>
          <w:u w:val="single"/>
        </w:rPr>
      </w:pPr>
      <w:r w:rsidRPr="00D85D81">
        <w:rPr>
          <w:rFonts w:ascii="Century Gothic" w:hAnsi="Century Gothic"/>
          <w:b/>
          <w:sz w:val="24"/>
          <w:szCs w:val="24"/>
          <w:u w:val="single"/>
        </w:rPr>
        <w:t>The Facts</w:t>
      </w:r>
    </w:p>
    <w:p w:rsidR="00DE7527" w:rsidRPr="00B8491D" w:rsidRDefault="00C6379E" w:rsidP="00B8491D">
      <w:pPr>
        <w:pStyle w:val="ListParagraph"/>
        <w:numPr>
          <w:ilvl w:val="1"/>
          <w:numId w:val="1"/>
        </w:numPr>
        <w:spacing w:line="360" w:lineRule="auto"/>
        <w:ind w:left="270" w:firstLine="0"/>
        <w:jc w:val="both"/>
        <w:rPr>
          <w:rFonts w:ascii="Century Gothic" w:hAnsi="Century Gothic"/>
          <w:sz w:val="24"/>
          <w:szCs w:val="24"/>
        </w:rPr>
      </w:pPr>
      <w:r w:rsidRPr="00DE7527">
        <w:rPr>
          <w:rFonts w:ascii="Century Gothic" w:hAnsi="Century Gothic"/>
          <w:sz w:val="24"/>
          <w:szCs w:val="24"/>
        </w:rPr>
        <w:t xml:space="preserve">The </w:t>
      </w:r>
      <w:r w:rsidR="00235FD3" w:rsidRPr="00DE7527">
        <w:rPr>
          <w:rFonts w:ascii="Century Gothic" w:hAnsi="Century Gothic"/>
          <w:sz w:val="24"/>
          <w:szCs w:val="24"/>
        </w:rPr>
        <w:t>App</w:t>
      </w:r>
      <w:r w:rsidR="001A06AE">
        <w:rPr>
          <w:rFonts w:ascii="Century Gothic" w:hAnsi="Century Gothic"/>
          <w:sz w:val="24"/>
          <w:szCs w:val="24"/>
        </w:rPr>
        <w:t>ellant</w:t>
      </w:r>
      <w:r w:rsidR="00235FD3" w:rsidRPr="00DE7527">
        <w:rPr>
          <w:rFonts w:ascii="Century Gothic" w:hAnsi="Century Gothic"/>
          <w:sz w:val="24"/>
          <w:szCs w:val="24"/>
        </w:rPr>
        <w:t xml:space="preserve"> </w:t>
      </w:r>
      <w:r w:rsidRPr="00DE7527">
        <w:rPr>
          <w:rFonts w:ascii="Century Gothic" w:hAnsi="Century Gothic"/>
          <w:sz w:val="24"/>
          <w:szCs w:val="24"/>
        </w:rPr>
        <w:t xml:space="preserve">Collins Mbughi told the </w:t>
      </w:r>
      <w:r w:rsidR="001A06AE">
        <w:rPr>
          <w:rFonts w:ascii="Century Gothic" w:hAnsi="Century Gothic"/>
          <w:sz w:val="24"/>
          <w:szCs w:val="24"/>
        </w:rPr>
        <w:t>c</w:t>
      </w:r>
      <w:r w:rsidRPr="00DE7527">
        <w:rPr>
          <w:rFonts w:ascii="Century Gothic" w:hAnsi="Century Gothic"/>
          <w:sz w:val="24"/>
          <w:szCs w:val="24"/>
        </w:rPr>
        <w:t xml:space="preserve">ourt below </w:t>
      </w:r>
      <w:r w:rsidR="00332866" w:rsidRPr="00DE7527">
        <w:rPr>
          <w:rFonts w:ascii="Century Gothic" w:hAnsi="Century Gothic"/>
          <w:sz w:val="24"/>
          <w:szCs w:val="24"/>
        </w:rPr>
        <w:t>that he</w:t>
      </w:r>
      <w:r w:rsidRPr="00DE7527">
        <w:rPr>
          <w:rFonts w:ascii="Century Gothic" w:hAnsi="Century Gothic"/>
          <w:sz w:val="24"/>
          <w:szCs w:val="24"/>
        </w:rPr>
        <w:t xml:space="preserve"> was allocated a piece of customary </w:t>
      </w:r>
      <w:r w:rsidR="00332866" w:rsidRPr="00DE7527">
        <w:rPr>
          <w:rFonts w:ascii="Century Gothic" w:hAnsi="Century Gothic"/>
          <w:sz w:val="24"/>
          <w:szCs w:val="24"/>
        </w:rPr>
        <w:t>land by</w:t>
      </w:r>
      <w:r w:rsidRPr="00DE7527">
        <w:rPr>
          <w:rFonts w:ascii="Century Gothic" w:hAnsi="Century Gothic"/>
          <w:sz w:val="24"/>
          <w:szCs w:val="24"/>
        </w:rPr>
        <w:t xml:space="preserve"> Group Village Headman Mwaungulu</w:t>
      </w:r>
      <w:r w:rsidR="001A06AE">
        <w:rPr>
          <w:rFonts w:ascii="Century Gothic" w:hAnsi="Century Gothic"/>
          <w:sz w:val="24"/>
          <w:szCs w:val="24"/>
        </w:rPr>
        <w:t>kulu</w:t>
      </w:r>
      <w:r w:rsidR="002A4DE0" w:rsidRPr="00DE7527">
        <w:rPr>
          <w:rFonts w:ascii="Century Gothic" w:hAnsi="Century Gothic"/>
          <w:sz w:val="24"/>
          <w:szCs w:val="24"/>
        </w:rPr>
        <w:t xml:space="preserve"> in 2001</w:t>
      </w:r>
      <w:r w:rsidR="00332866" w:rsidRPr="00DE7527">
        <w:rPr>
          <w:rFonts w:ascii="Century Gothic" w:hAnsi="Century Gothic"/>
          <w:sz w:val="24"/>
          <w:szCs w:val="24"/>
        </w:rPr>
        <w:t>.</w:t>
      </w:r>
      <w:r w:rsidR="00235FD3" w:rsidRPr="00DE7527">
        <w:rPr>
          <w:rFonts w:ascii="Century Gothic" w:hAnsi="Century Gothic"/>
          <w:sz w:val="24"/>
          <w:szCs w:val="24"/>
        </w:rPr>
        <w:t xml:space="preserve"> Since </w:t>
      </w:r>
      <w:r w:rsidR="001A06AE">
        <w:rPr>
          <w:rFonts w:ascii="Century Gothic" w:hAnsi="Century Gothic"/>
          <w:sz w:val="24"/>
          <w:szCs w:val="24"/>
        </w:rPr>
        <w:t xml:space="preserve">then </w:t>
      </w:r>
      <w:r w:rsidR="00235FD3" w:rsidRPr="00DE7527">
        <w:rPr>
          <w:rFonts w:ascii="Century Gothic" w:hAnsi="Century Gothic"/>
          <w:sz w:val="24"/>
          <w:szCs w:val="24"/>
        </w:rPr>
        <w:t>he has been using and occupying the piece of land in question. He further built a house and a grocery</w:t>
      </w:r>
      <w:r w:rsidR="00A8247A" w:rsidRPr="00DE7527">
        <w:rPr>
          <w:rFonts w:ascii="Century Gothic" w:hAnsi="Century Gothic"/>
          <w:sz w:val="24"/>
          <w:szCs w:val="24"/>
        </w:rPr>
        <w:t xml:space="preserve"> store on the land.</w:t>
      </w:r>
    </w:p>
    <w:p w:rsidR="00DE7527" w:rsidRPr="00DE7527" w:rsidRDefault="00DE7527" w:rsidP="00F65D5D">
      <w:pPr>
        <w:spacing w:line="360" w:lineRule="auto"/>
        <w:ind w:left="270"/>
        <w:jc w:val="both"/>
        <w:rPr>
          <w:rFonts w:ascii="Century Gothic" w:hAnsi="Century Gothic"/>
          <w:sz w:val="24"/>
          <w:szCs w:val="24"/>
        </w:rPr>
      </w:pPr>
      <w:r w:rsidRPr="00F65D5D">
        <w:rPr>
          <w:rFonts w:ascii="Century Gothic" w:hAnsi="Century Gothic"/>
          <w:b/>
          <w:sz w:val="24"/>
          <w:szCs w:val="24"/>
        </w:rPr>
        <w:t>4.2</w:t>
      </w:r>
      <w:r>
        <w:rPr>
          <w:rFonts w:ascii="Century Gothic" w:hAnsi="Century Gothic"/>
          <w:sz w:val="24"/>
          <w:szCs w:val="24"/>
        </w:rPr>
        <w:t xml:space="preserve"> </w:t>
      </w:r>
      <w:r w:rsidR="00F65D5D">
        <w:rPr>
          <w:rFonts w:ascii="Century Gothic" w:hAnsi="Century Gothic"/>
          <w:sz w:val="24"/>
          <w:szCs w:val="24"/>
        </w:rPr>
        <w:tab/>
      </w:r>
      <w:r>
        <w:rPr>
          <w:rFonts w:ascii="Century Gothic" w:hAnsi="Century Gothic"/>
          <w:sz w:val="24"/>
          <w:szCs w:val="24"/>
        </w:rPr>
        <w:t>I</w:t>
      </w:r>
      <w:r w:rsidR="00A8247A" w:rsidRPr="00DE7527">
        <w:rPr>
          <w:rFonts w:ascii="Century Gothic" w:hAnsi="Century Gothic"/>
          <w:sz w:val="24"/>
          <w:szCs w:val="24"/>
        </w:rPr>
        <w:t xml:space="preserve">n 2009 the Respondent arrived back in the village and started </w:t>
      </w:r>
      <w:r w:rsidR="001A06AE">
        <w:rPr>
          <w:rFonts w:ascii="Century Gothic" w:hAnsi="Century Gothic"/>
          <w:sz w:val="24"/>
          <w:szCs w:val="24"/>
        </w:rPr>
        <w:t>clai</w:t>
      </w:r>
      <w:r w:rsidR="00A8247A" w:rsidRPr="00DE7527">
        <w:rPr>
          <w:rFonts w:ascii="Century Gothic" w:hAnsi="Century Gothic"/>
          <w:sz w:val="24"/>
          <w:szCs w:val="24"/>
        </w:rPr>
        <w:t>ming the land in question. The Appellant is</w:t>
      </w:r>
      <w:r w:rsidR="00D440D9" w:rsidRPr="00DE7527">
        <w:rPr>
          <w:rFonts w:ascii="Century Gothic" w:hAnsi="Century Gothic"/>
          <w:sz w:val="24"/>
          <w:szCs w:val="24"/>
        </w:rPr>
        <w:t xml:space="preserve"> </w:t>
      </w:r>
      <w:r w:rsidR="00A8247A" w:rsidRPr="00DE7527">
        <w:rPr>
          <w:rFonts w:ascii="Century Gothic" w:hAnsi="Century Gothic"/>
          <w:sz w:val="24"/>
          <w:szCs w:val="24"/>
        </w:rPr>
        <w:t xml:space="preserve">of the view that the Respondent has </w:t>
      </w:r>
      <w:r w:rsidR="00D440D9" w:rsidRPr="00DE7527">
        <w:rPr>
          <w:rFonts w:ascii="Century Gothic" w:hAnsi="Century Gothic"/>
          <w:sz w:val="24"/>
          <w:szCs w:val="24"/>
        </w:rPr>
        <w:t>violated</w:t>
      </w:r>
      <w:r w:rsidR="00A8247A" w:rsidRPr="00DE7527">
        <w:rPr>
          <w:rFonts w:ascii="Century Gothic" w:hAnsi="Century Gothic"/>
          <w:sz w:val="24"/>
          <w:szCs w:val="24"/>
        </w:rPr>
        <w:t xml:space="preserve"> his constitutional right as he had developed the </w:t>
      </w:r>
      <w:r w:rsidR="006C6942">
        <w:rPr>
          <w:rFonts w:ascii="Century Gothic" w:hAnsi="Century Gothic"/>
          <w:sz w:val="24"/>
          <w:szCs w:val="24"/>
        </w:rPr>
        <w:t>land in issue</w:t>
      </w:r>
      <w:r w:rsidR="00A8247A" w:rsidRPr="00DE7527">
        <w:rPr>
          <w:rFonts w:ascii="Century Gothic" w:hAnsi="Century Gothic"/>
          <w:sz w:val="24"/>
          <w:szCs w:val="24"/>
        </w:rPr>
        <w:t xml:space="preserve">. </w:t>
      </w:r>
      <w:r w:rsidR="00524037" w:rsidRPr="00DE7527">
        <w:rPr>
          <w:rFonts w:ascii="Century Gothic" w:hAnsi="Century Gothic"/>
          <w:sz w:val="24"/>
          <w:szCs w:val="24"/>
        </w:rPr>
        <w:t xml:space="preserve"> </w:t>
      </w:r>
    </w:p>
    <w:p w:rsidR="00304ED8" w:rsidRPr="00B8491D" w:rsidRDefault="00524037" w:rsidP="00B8491D">
      <w:pPr>
        <w:spacing w:line="360" w:lineRule="auto"/>
        <w:ind w:left="270"/>
        <w:jc w:val="both"/>
        <w:rPr>
          <w:rFonts w:ascii="Century Gothic" w:hAnsi="Century Gothic"/>
          <w:sz w:val="24"/>
          <w:szCs w:val="24"/>
        </w:rPr>
      </w:pPr>
      <w:r w:rsidRPr="003A6000">
        <w:rPr>
          <w:rFonts w:ascii="Century Gothic" w:hAnsi="Century Gothic"/>
          <w:b/>
          <w:sz w:val="24"/>
          <w:szCs w:val="24"/>
        </w:rPr>
        <w:lastRenderedPageBreak/>
        <w:t>4.3</w:t>
      </w:r>
      <w:r w:rsidRPr="003A6000">
        <w:rPr>
          <w:rFonts w:ascii="Century Gothic" w:hAnsi="Century Gothic"/>
          <w:sz w:val="24"/>
          <w:szCs w:val="24"/>
        </w:rPr>
        <w:t xml:space="preserve"> </w:t>
      </w:r>
      <w:r w:rsidR="00D440D9" w:rsidRPr="003A6000">
        <w:rPr>
          <w:rFonts w:ascii="Century Gothic" w:hAnsi="Century Gothic"/>
          <w:sz w:val="24"/>
          <w:szCs w:val="24"/>
        </w:rPr>
        <w:t xml:space="preserve">The Appellant </w:t>
      </w:r>
      <w:r w:rsidR="006906D6" w:rsidRPr="003A6000">
        <w:rPr>
          <w:rFonts w:ascii="Century Gothic" w:hAnsi="Century Gothic"/>
          <w:sz w:val="24"/>
          <w:szCs w:val="24"/>
        </w:rPr>
        <w:t>summoned Samuel</w:t>
      </w:r>
      <w:r w:rsidR="00D440D9" w:rsidRPr="003A6000">
        <w:rPr>
          <w:rFonts w:ascii="Century Gothic" w:hAnsi="Century Gothic"/>
          <w:sz w:val="24"/>
          <w:szCs w:val="24"/>
        </w:rPr>
        <w:t xml:space="preserve"> </w:t>
      </w:r>
      <w:r w:rsidRPr="003A6000">
        <w:rPr>
          <w:rFonts w:ascii="Century Gothic" w:hAnsi="Century Gothic"/>
          <w:sz w:val="24"/>
          <w:szCs w:val="24"/>
        </w:rPr>
        <w:t>Nt</w:t>
      </w:r>
      <w:r w:rsidR="006C6942">
        <w:rPr>
          <w:rFonts w:ascii="Century Gothic" w:hAnsi="Century Gothic"/>
          <w:sz w:val="24"/>
          <w:szCs w:val="24"/>
        </w:rPr>
        <w:t>h</w:t>
      </w:r>
      <w:r w:rsidRPr="003A6000">
        <w:rPr>
          <w:rFonts w:ascii="Century Gothic" w:hAnsi="Century Gothic"/>
          <w:sz w:val="24"/>
          <w:szCs w:val="24"/>
        </w:rPr>
        <w:t xml:space="preserve">aba who testified that the land in dispute belonged to the Appellant as he has been working on the land since 2001. </w:t>
      </w:r>
      <w:r w:rsidR="006906D6" w:rsidRPr="003A6000">
        <w:rPr>
          <w:rFonts w:ascii="Century Gothic" w:hAnsi="Century Gothic"/>
          <w:sz w:val="24"/>
          <w:szCs w:val="24"/>
        </w:rPr>
        <w:t xml:space="preserve"> </w:t>
      </w:r>
    </w:p>
    <w:p w:rsidR="002221D7" w:rsidRDefault="006906D6" w:rsidP="003A6000">
      <w:pPr>
        <w:spacing w:line="360" w:lineRule="auto"/>
        <w:ind w:left="270"/>
        <w:jc w:val="both"/>
        <w:rPr>
          <w:rFonts w:ascii="Century Gothic" w:hAnsi="Century Gothic"/>
          <w:sz w:val="24"/>
          <w:szCs w:val="24"/>
        </w:rPr>
      </w:pPr>
      <w:r w:rsidRPr="00074E44">
        <w:rPr>
          <w:rFonts w:ascii="Century Gothic" w:hAnsi="Century Gothic"/>
          <w:b/>
          <w:sz w:val="24"/>
          <w:szCs w:val="24"/>
        </w:rPr>
        <w:t>4.4</w:t>
      </w:r>
      <w:r w:rsidRPr="00074E44">
        <w:rPr>
          <w:rFonts w:ascii="Century Gothic" w:hAnsi="Century Gothic"/>
          <w:sz w:val="24"/>
          <w:szCs w:val="24"/>
        </w:rPr>
        <w:t xml:space="preserve"> </w:t>
      </w:r>
      <w:r w:rsidR="006C6942">
        <w:rPr>
          <w:rFonts w:ascii="Century Gothic" w:hAnsi="Century Gothic"/>
          <w:sz w:val="24"/>
          <w:szCs w:val="24"/>
        </w:rPr>
        <w:t xml:space="preserve">In response the Respondent </w:t>
      </w:r>
      <w:r w:rsidRPr="00074E44">
        <w:rPr>
          <w:rFonts w:ascii="Century Gothic" w:hAnsi="Century Gothic"/>
          <w:sz w:val="24"/>
          <w:szCs w:val="24"/>
        </w:rPr>
        <w:t>stated</w:t>
      </w:r>
      <w:r w:rsidR="006C6942">
        <w:rPr>
          <w:rFonts w:ascii="Century Gothic" w:hAnsi="Century Gothic"/>
          <w:sz w:val="24"/>
          <w:szCs w:val="24"/>
        </w:rPr>
        <w:t xml:space="preserve"> that</w:t>
      </w:r>
      <w:r w:rsidRPr="00074E44">
        <w:rPr>
          <w:rFonts w:ascii="Century Gothic" w:hAnsi="Century Gothic"/>
          <w:sz w:val="24"/>
          <w:szCs w:val="24"/>
        </w:rPr>
        <w:t xml:space="preserve"> he indeed left the village in 2001 and the land </w:t>
      </w:r>
      <w:r w:rsidR="00E25754" w:rsidRPr="00074E44">
        <w:rPr>
          <w:rFonts w:ascii="Century Gothic" w:hAnsi="Century Gothic"/>
          <w:sz w:val="24"/>
          <w:szCs w:val="24"/>
        </w:rPr>
        <w:t>became idle</w:t>
      </w:r>
      <w:r w:rsidRPr="00074E44">
        <w:rPr>
          <w:rFonts w:ascii="Century Gothic" w:hAnsi="Century Gothic"/>
          <w:sz w:val="24"/>
          <w:szCs w:val="24"/>
        </w:rPr>
        <w:t xml:space="preserve">. When </w:t>
      </w:r>
      <w:r w:rsidR="006C6942">
        <w:rPr>
          <w:rFonts w:ascii="Century Gothic" w:hAnsi="Century Gothic"/>
          <w:sz w:val="24"/>
          <w:szCs w:val="24"/>
        </w:rPr>
        <w:t>he</w:t>
      </w:r>
      <w:r w:rsidRPr="00074E44">
        <w:rPr>
          <w:rFonts w:ascii="Century Gothic" w:hAnsi="Century Gothic"/>
          <w:sz w:val="24"/>
          <w:szCs w:val="24"/>
        </w:rPr>
        <w:t xml:space="preserve"> hear</w:t>
      </w:r>
      <w:r w:rsidR="006C6942">
        <w:rPr>
          <w:rFonts w:ascii="Century Gothic" w:hAnsi="Century Gothic"/>
          <w:sz w:val="24"/>
          <w:szCs w:val="24"/>
        </w:rPr>
        <w:t>d</w:t>
      </w:r>
      <w:r w:rsidRPr="00074E44">
        <w:rPr>
          <w:rFonts w:ascii="Century Gothic" w:hAnsi="Century Gothic"/>
          <w:sz w:val="24"/>
          <w:szCs w:val="24"/>
        </w:rPr>
        <w:t xml:space="preserve"> that the Appellant had occupied the land</w:t>
      </w:r>
      <w:r w:rsidR="006C6942">
        <w:rPr>
          <w:rFonts w:ascii="Century Gothic" w:hAnsi="Century Gothic"/>
          <w:sz w:val="24"/>
          <w:szCs w:val="24"/>
        </w:rPr>
        <w:t>,</w:t>
      </w:r>
      <w:r w:rsidRPr="00074E44">
        <w:rPr>
          <w:rFonts w:ascii="Century Gothic" w:hAnsi="Century Gothic"/>
          <w:sz w:val="24"/>
          <w:szCs w:val="24"/>
        </w:rPr>
        <w:t xml:space="preserve"> he dragged him to the Chiefs. In 2014 after 13 years he decided to take the Appellant to Ngerenge Magistrate Court. </w:t>
      </w:r>
    </w:p>
    <w:p w:rsidR="006906D6" w:rsidRPr="00074E44" w:rsidRDefault="002221D7" w:rsidP="003A6000">
      <w:pPr>
        <w:spacing w:line="360" w:lineRule="auto"/>
        <w:ind w:left="270"/>
        <w:jc w:val="both"/>
        <w:rPr>
          <w:rFonts w:ascii="Century Gothic" w:hAnsi="Century Gothic"/>
          <w:sz w:val="24"/>
          <w:szCs w:val="24"/>
        </w:rPr>
      </w:pPr>
      <w:r>
        <w:rPr>
          <w:rFonts w:ascii="Century Gothic" w:hAnsi="Century Gothic"/>
          <w:b/>
          <w:sz w:val="24"/>
          <w:szCs w:val="24"/>
        </w:rPr>
        <w:t xml:space="preserve">4.5 </w:t>
      </w:r>
      <w:r w:rsidR="005A0909" w:rsidRPr="00074E44">
        <w:rPr>
          <w:rFonts w:ascii="Century Gothic" w:hAnsi="Century Gothic"/>
          <w:sz w:val="24"/>
          <w:szCs w:val="24"/>
        </w:rPr>
        <w:t xml:space="preserve">The Respondent summoned GVH Mwangulukulu. He stated that the piece of land in </w:t>
      </w:r>
      <w:r w:rsidR="00370AD9" w:rsidRPr="00074E44">
        <w:rPr>
          <w:rFonts w:ascii="Century Gothic" w:hAnsi="Century Gothic"/>
          <w:sz w:val="24"/>
          <w:szCs w:val="24"/>
        </w:rPr>
        <w:t>dispute was under his juris</w:t>
      </w:r>
      <w:r w:rsidR="00E25754" w:rsidRPr="00074E44">
        <w:rPr>
          <w:rFonts w:ascii="Century Gothic" w:hAnsi="Century Gothic"/>
          <w:sz w:val="24"/>
          <w:szCs w:val="24"/>
        </w:rPr>
        <w:t>dic</w:t>
      </w:r>
      <w:r w:rsidR="00370AD9" w:rsidRPr="00074E44">
        <w:rPr>
          <w:rFonts w:ascii="Century Gothic" w:hAnsi="Century Gothic"/>
          <w:sz w:val="24"/>
          <w:szCs w:val="24"/>
        </w:rPr>
        <w:t xml:space="preserve">tion and originally </w:t>
      </w:r>
      <w:r w:rsidR="00E25754" w:rsidRPr="00074E44">
        <w:rPr>
          <w:rFonts w:ascii="Century Gothic" w:hAnsi="Century Gothic"/>
          <w:sz w:val="24"/>
          <w:szCs w:val="24"/>
        </w:rPr>
        <w:t>belonged to</w:t>
      </w:r>
      <w:r w:rsidR="00370AD9" w:rsidRPr="00074E44">
        <w:rPr>
          <w:rFonts w:ascii="Century Gothic" w:hAnsi="Century Gothic"/>
          <w:sz w:val="24"/>
          <w:szCs w:val="24"/>
        </w:rPr>
        <w:t xml:space="preserve"> the Respondent</w:t>
      </w:r>
      <w:r w:rsidR="006C6942">
        <w:rPr>
          <w:rFonts w:ascii="Century Gothic" w:hAnsi="Century Gothic"/>
          <w:sz w:val="24"/>
          <w:szCs w:val="24"/>
        </w:rPr>
        <w:t>’s</w:t>
      </w:r>
      <w:r w:rsidR="00370AD9" w:rsidRPr="00074E44">
        <w:rPr>
          <w:rFonts w:ascii="Century Gothic" w:hAnsi="Century Gothic"/>
          <w:sz w:val="24"/>
          <w:szCs w:val="24"/>
        </w:rPr>
        <w:t xml:space="preserve"> family. However when the Respondent left the village in 2001 the land became idle and he allocated some to the Appellant who has been working on the land since 2001.</w:t>
      </w:r>
    </w:p>
    <w:p w:rsidR="00B1351C" w:rsidRPr="005118E3" w:rsidRDefault="00B1351C" w:rsidP="00B1351C">
      <w:pPr>
        <w:spacing w:line="360" w:lineRule="auto"/>
        <w:jc w:val="both"/>
        <w:rPr>
          <w:rFonts w:ascii="Century Gothic" w:hAnsi="Century Gothic"/>
          <w:b/>
          <w:sz w:val="24"/>
          <w:szCs w:val="24"/>
        </w:rPr>
      </w:pPr>
      <w:r w:rsidRPr="005118E3">
        <w:rPr>
          <w:rFonts w:ascii="Century Gothic" w:hAnsi="Century Gothic"/>
          <w:b/>
          <w:sz w:val="24"/>
          <w:szCs w:val="24"/>
        </w:rPr>
        <w:t>5.0 The Issues</w:t>
      </w:r>
    </w:p>
    <w:p w:rsidR="00B1351C" w:rsidRDefault="007A28EC" w:rsidP="00B1351C">
      <w:pPr>
        <w:spacing w:line="360" w:lineRule="auto"/>
        <w:jc w:val="both"/>
        <w:rPr>
          <w:rFonts w:ascii="Century Gothic" w:hAnsi="Century Gothic"/>
          <w:sz w:val="24"/>
          <w:szCs w:val="24"/>
        </w:rPr>
      </w:pPr>
      <w:r>
        <w:rPr>
          <w:rFonts w:ascii="Century Gothic" w:hAnsi="Century Gothic"/>
          <w:sz w:val="24"/>
          <w:szCs w:val="24"/>
        </w:rPr>
        <w:t xml:space="preserve">    </w:t>
      </w:r>
      <w:r w:rsidR="00B1351C">
        <w:rPr>
          <w:rFonts w:ascii="Century Gothic" w:hAnsi="Century Gothic"/>
          <w:sz w:val="24"/>
          <w:szCs w:val="24"/>
        </w:rPr>
        <w:t xml:space="preserve"> There are two issues for determination before me.</w:t>
      </w:r>
    </w:p>
    <w:p w:rsidR="00B1351C" w:rsidRDefault="00B1351C" w:rsidP="00B1351C">
      <w:pPr>
        <w:pStyle w:val="ListParagraph"/>
        <w:numPr>
          <w:ilvl w:val="0"/>
          <w:numId w:val="3"/>
        </w:numPr>
        <w:spacing w:line="360" w:lineRule="auto"/>
        <w:jc w:val="both"/>
        <w:rPr>
          <w:rFonts w:ascii="Century Gothic" w:hAnsi="Century Gothic"/>
          <w:sz w:val="24"/>
          <w:szCs w:val="24"/>
        </w:rPr>
      </w:pPr>
      <w:r>
        <w:rPr>
          <w:rFonts w:ascii="Century Gothic" w:hAnsi="Century Gothic"/>
          <w:sz w:val="24"/>
          <w:szCs w:val="24"/>
        </w:rPr>
        <w:t>Whether the Appellant was duly allocated the piece of land in question according to customary law.</w:t>
      </w:r>
    </w:p>
    <w:p w:rsidR="00B1351C" w:rsidRDefault="00B1351C" w:rsidP="00B1351C">
      <w:pPr>
        <w:pStyle w:val="ListParagraph"/>
        <w:numPr>
          <w:ilvl w:val="0"/>
          <w:numId w:val="3"/>
        </w:numPr>
        <w:spacing w:line="360" w:lineRule="auto"/>
        <w:jc w:val="both"/>
        <w:rPr>
          <w:rFonts w:ascii="Century Gothic" w:hAnsi="Century Gothic"/>
          <w:sz w:val="24"/>
          <w:szCs w:val="24"/>
        </w:rPr>
      </w:pPr>
      <w:r>
        <w:rPr>
          <w:rFonts w:ascii="Century Gothic" w:hAnsi="Century Gothic"/>
          <w:sz w:val="24"/>
          <w:szCs w:val="24"/>
        </w:rPr>
        <w:t xml:space="preserve">Whether he has the right of usage and occupation. </w:t>
      </w:r>
    </w:p>
    <w:p w:rsidR="0056621B" w:rsidRPr="005118E3" w:rsidRDefault="005118E3" w:rsidP="005118E3">
      <w:pPr>
        <w:pStyle w:val="ListParagraph"/>
        <w:numPr>
          <w:ilvl w:val="0"/>
          <w:numId w:val="4"/>
        </w:numPr>
        <w:spacing w:line="360" w:lineRule="auto"/>
        <w:jc w:val="both"/>
        <w:rPr>
          <w:rFonts w:ascii="Century Gothic" w:hAnsi="Century Gothic"/>
          <w:b/>
          <w:sz w:val="24"/>
          <w:szCs w:val="24"/>
        </w:rPr>
      </w:pPr>
      <w:r>
        <w:rPr>
          <w:rFonts w:ascii="Century Gothic" w:hAnsi="Century Gothic"/>
          <w:b/>
          <w:sz w:val="24"/>
          <w:szCs w:val="24"/>
        </w:rPr>
        <w:t xml:space="preserve"> </w:t>
      </w:r>
      <w:r w:rsidRPr="005118E3">
        <w:rPr>
          <w:rFonts w:ascii="Century Gothic" w:hAnsi="Century Gothic"/>
          <w:b/>
          <w:sz w:val="24"/>
          <w:szCs w:val="24"/>
        </w:rPr>
        <w:t>T</w:t>
      </w:r>
      <w:r w:rsidR="0056621B" w:rsidRPr="005118E3">
        <w:rPr>
          <w:rFonts w:ascii="Century Gothic" w:hAnsi="Century Gothic"/>
          <w:b/>
          <w:sz w:val="24"/>
          <w:szCs w:val="24"/>
        </w:rPr>
        <w:t>he Law</w:t>
      </w:r>
    </w:p>
    <w:p w:rsidR="0056621B" w:rsidRPr="007A28EC" w:rsidRDefault="0056621B" w:rsidP="007A28EC">
      <w:pPr>
        <w:pStyle w:val="ListParagraph"/>
        <w:numPr>
          <w:ilvl w:val="1"/>
          <w:numId w:val="4"/>
        </w:numPr>
        <w:spacing w:line="360" w:lineRule="auto"/>
        <w:jc w:val="both"/>
        <w:rPr>
          <w:rFonts w:ascii="Century Gothic" w:hAnsi="Century Gothic"/>
          <w:sz w:val="24"/>
          <w:szCs w:val="24"/>
        </w:rPr>
      </w:pPr>
      <w:r w:rsidRPr="007A28EC">
        <w:rPr>
          <w:rFonts w:ascii="Century Gothic" w:hAnsi="Century Gothic"/>
          <w:sz w:val="24"/>
          <w:szCs w:val="24"/>
          <w:u w:val="single"/>
        </w:rPr>
        <w:t>The burden and standard of proof</w:t>
      </w:r>
      <w:r w:rsidR="00A82070" w:rsidRPr="007A28EC">
        <w:rPr>
          <w:rFonts w:ascii="Century Gothic" w:hAnsi="Century Gothic"/>
          <w:sz w:val="24"/>
          <w:szCs w:val="24"/>
          <w:u w:val="single"/>
        </w:rPr>
        <w:t>:</w:t>
      </w:r>
      <w:r w:rsidR="00A82070" w:rsidRPr="007A28EC">
        <w:rPr>
          <w:rFonts w:ascii="Century Gothic" w:hAnsi="Century Gothic"/>
          <w:sz w:val="24"/>
          <w:szCs w:val="24"/>
        </w:rPr>
        <w:t xml:space="preserve">  I</w:t>
      </w:r>
      <w:r w:rsidRPr="007A28EC">
        <w:rPr>
          <w:rFonts w:ascii="Century Gothic" w:hAnsi="Century Gothic"/>
          <w:sz w:val="24"/>
          <w:szCs w:val="24"/>
        </w:rPr>
        <w:t xml:space="preserve">n </w:t>
      </w:r>
      <w:r w:rsidR="006C6942">
        <w:rPr>
          <w:rFonts w:ascii="Century Gothic" w:hAnsi="Century Gothic"/>
          <w:sz w:val="24"/>
          <w:szCs w:val="24"/>
        </w:rPr>
        <w:t xml:space="preserve">civil matters he who alleges </w:t>
      </w:r>
      <w:r w:rsidRPr="007A28EC">
        <w:rPr>
          <w:rFonts w:ascii="Century Gothic" w:hAnsi="Century Gothic"/>
          <w:sz w:val="24"/>
          <w:szCs w:val="24"/>
        </w:rPr>
        <w:t>or cla</w:t>
      </w:r>
      <w:r w:rsidR="00446418" w:rsidRPr="007A28EC">
        <w:rPr>
          <w:rFonts w:ascii="Century Gothic" w:hAnsi="Century Gothic"/>
          <w:sz w:val="24"/>
          <w:szCs w:val="24"/>
        </w:rPr>
        <w:t>ims must</w:t>
      </w:r>
      <w:r w:rsidR="003D22BC" w:rsidRPr="007A28EC">
        <w:rPr>
          <w:rFonts w:ascii="Century Gothic" w:hAnsi="Century Gothic"/>
          <w:sz w:val="24"/>
          <w:szCs w:val="24"/>
        </w:rPr>
        <w:t xml:space="preserve"> be the first to prove his case. A positive is easier to prove than a negative. The sued party need not prove anything. The standard required is on a balance of probabilities. The Court must </w:t>
      </w:r>
      <w:r w:rsidR="006C6942">
        <w:rPr>
          <w:rFonts w:ascii="Century Gothic" w:hAnsi="Century Gothic"/>
          <w:sz w:val="24"/>
          <w:szCs w:val="24"/>
        </w:rPr>
        <w:t>find</w:t>
      </w:r>
      <w:r w:rsidR="003D22BC" w:rsidRPr="007A28EC">
        <w:rPr>
          <w:rFonts w:ascii="Century Gothic" w:hAnsi="Century Gothic"/>
          <w:sz w:val="24"/>
          <w:szCs w:val="24"/>
        </w:rPr>
        <w:t xml:space="preserve"> the evidence of a successful </w:t>
      </w:r>
      <w:r w:rsidR="006C6942" w:rsidRPr="007A28EC">
        <w:rPr>
          <w:rFonts w:ascii="Century Gothic" w:hAnsi="Century Gothic"/>
          <w:sz w:val="24"/>
          <w:szCs w:val="24"/>
        </w:rPr>
        <w:t>party</w:t>
      </w:r>
      <w:r w:rsidR="003D22BC" w:rsidRPr="007A28EC">
        <w:rPr>
          <w:rFonts w:ascii="Century Gothic" w:hAnsi="Century Gothic"/>
          <w:sz w:val="24"/>
          <w:szCs w:val="24"/>
        </w:rPr>
        <w:t xml:space="preserve"> more probable than not. </w:t>
      </w:r>
    </w:p>
    <w:p w:rsidR="008C7FA7" w:rsidRPr="008A5083" w:rsidRDefault="008C7FA7" w:rsidP="008C7FA7">
      <w:pPr>
        <w:spacing w:line="360" w:lineRule="auto"/>
        <w:ind w:firstLine="720"/>
        <w:jc w:val="both"/>
        <w:rPr>
          <w:rFonts w:ascii="Century Gothic" w:hAnsi="Century Gothic"/>
          <w:sz w:val="24"/>
          <w:u w:val="single"/>
        </w:rPr>
      </w:pPr>
      <w:r w:rsidRPr="008C7FA7">
        <w:rPr>
          <w:rFonts w:ascii="Century Gothic" w:hAnsi="Century Gothic" w:cs="Tahoma"/>
          <w:b/>
          <w:sz w:val="24"/>
        </w:rPr>
        <w:t xml:space="preserve">6.2 </w:t>
      </w:r>
      <w:r w:rsidRPr="008A5083">
        <w:rPr>
          <w:rFonts w:ascii="Century Gothic" w:hAnsi="Century Gothic" w:cs="Tahoma"/>
          <w:sz w:val="24"/>
          <w:u w:val="single"/>
        </w:rPr>
        <w:t xml:space="preserve"> </w:t>
      </w:r>
      <w:r w:rsidRPr="008A5083">
        <w:rPr>
          <w:rFonts w:ascii="Century Gothic" w:hAnsi="Century Gothic"/>
          <w:sz w:val="24"/>
          <w:u w:val="single"/>
        </w:rPr>
        <w:t>Title and ownership of customary land</w:t>
      </w:r>
    </w:p>
    <w:p w:rsidR="008C7FA7" w:rsidRPr="00F44934" w:rsidRDefault="008C7FA7" w:rsidP="008C7FA7">
      <w:pPr>
        <w:spacing w:line="360" w:lineRule="auto"/>
        <w:ind w:firstLine="720"/>
        <w:jc w:val="both"/>
        <w:rPr>
          <w:rFonts w:ascii="Century Gothic" w:hAnsi="Century Gothic" w:cs="Tahoma"/>
          <w:sz w:val="24"/>
        </w:rPr>
      </w:pPr>
      <w:r w:rsidRPr="00801C00">
        <w:rPr>
          <w:rFonts w:ascii="Century Gothic" w:hAnsi="Century Gothic" w:cs="Tahoma"/>
          <w:sz w:val="24"/>
          <w:u w:val="single"/>
        </w:rPr>
        <w:t>Section 25 of the Land Act</w:t>
      </w:r>
      <w:r w:rsidRPr="00F44934">
        <w:rPr>
          <w:rFonts w:ascii="Century Gothic" w:hAnsi="Century Gothic" w:cs="Tahoma"/>
          <w:sz w:val="24"/>
        </w:rPr>
        <w:t xml:space="preserve"> is the starting point.</w:t>
      </w:r>
    </w:p>
    <w:p w:rsidR="008C7FA7" w:rsidRPr="00F44934" w:rsidRDefault="008C7FA7" w:rsidP="008C7FA7">
      <w:pPr>
        <w:spacing w:line="360" w:lineRule="auto"/>
        <w:ind w:left="1152" w:right="1152"/>
        <w:jc w:val="both"/>
        <w:rPr>
          <w:rFonts w:ascii="Century Gothic" w:hAnsi="Century Gothic" w:cs="Tahoma"/>
          <w:i/>
          <w:sz w:val="24"/>
        </w:rPr>
      </w:pPr>
      <w:r w:rsidRPr="00F44934">
        <w:rPr>
          <w:rFonts w:ascii="Century Gothic" w:hAnsi="Century Gothic" w:cs="Tahoma"/>
          <w:i/>
          <w:sz w:val="24"/>
        </w:rPr>
        <w:lastRenderedPageBreak/>
        <w:t>All customary land is hereby declared to be</w:t>
      </w:r>
      <w:r>
        <w:rPr>
          <w:rFonts w:ascii="Century Gothic" w:hAnsi="Century Gothic" w:cs="Tahoma"/>
          <w:i/>
          <w:sz w:val="24"/>
        </w:rPr>
        <w:t xml:space="preserve"> the</w:t>
      </w:r>
      <w:r w:rsidRPr="00F44934">
        <w:rPr>
          <w:rFonts w:ascii="Century Gothic" w:hAnsi="Century Gothic" w:cs="Tahoma"/>
          <w:i/>
          <w:sz w:val="24"/>
        </w:rPr>
        <w:t xml:space="preserve"> lawful and undoubted property of the people of Malawi and is vested in </w:t>
      </w:r>
      <w:r w:rsidRPr="00F44934">
        <w:rPr>
          <w:rFonts w:ascii="Century Gothic" w:hAnsi="Century Gothic" w:cs="Tahoma"/>
          <w:i/>
          <w:sz w:val="24"/>
        </w:rPr>
        <w:tab/>
        <w:t>perpetuity in the President for purpose of this Act.</w:t>
      </w:r>
    </w:p>
    <w:p w:rsidR="008C7FA7" w:rsidRPr="00F44934" w:rsidRDefault="00D075A9" w:rsidP="00D075A9">
      <w:pPr>
        <w:spacing w:line="360" w:lineRule="auto"/>
        <w:ind w:firstLine="720"/>
        <w:jc w:val="both"/>
        <w:rPr>
          <w:rFonts w:ascii="Century Gothic" w:hAnsi="Century Gothic" w:cs="Tahoma"/>
          <w:sz w:val="24"/>
        </w:rPr>
      </w:pPr>
      <w:r>
        <w:rPr>
          <w:rFonts w:ascii="Century Gothic" w:hAnsi="Century Gothic" w:cs="Tahoma"/>
          <w:b/>
          <w:sz w:val="24"/>
        </w:rPr>
        <w:t>6.3</w:t>
      </w:r>
      <w:r w:rsidR="008C7FA7" w:rsidRPr="00D45AF3">
        <w:rPr>
          <w:rFonts w:ascii="Century Gothic" w:hAnsi="Century Gothic" w:cs="Tahoma"/>
          <w:b/>
          <w:sz w:val="24"/>
        </w:rPr>
        <w:t xml:space="preserve"> </w:t>
      </w:r>
      <w:r w:rsidR="008C7FA7" w:rsidRPr="00801C00">
        <w:rPr>
          <w:rFonts w:ascii="Century Gothic" w:hAnsi="Century Gothic" w:cs="Tahoma"/>
          <w:sz w:val="24"/>
          <w:u w:val="single"/>
        </w:rPr>
        <w:t>Section 26</w:t>
      </w:r>
      <w:r w:rsidR="008C7FA7" w:rsidRPr="00F44934">
        <w:rPr>
          <w:rFonts w:ascii="Century Gothic" w:hAnsi="Century Gothic" w:cs="Tahoma"/>
          <w:sz w:val="24"/>
        </w:rPr>
        <w:t xml:space="preserve"> of the same Act provides that.</w:t>
      </w:r>
    </w:p>
    <w:p w:rsidR="008C7FA7" w:rsidRPr="00F44934" w:rsidRDefault="008C7FA7" w:rsidP="008C7FA7">
      <w:pPr>
        <w:spacing w:line="360" w:lineRule="auto"/>
        <w:ind w:left="1152" w:right="1152"/>
        <w:jc w:val="both"/>
        <w:rPr>
          <w:rFonts w:ascii="Century Gothic" w:hAnsi="Century Gothic" w:cs="Tahoma"/>
          <w:i/>
          <w:sz w:val="24"/>
        </w:rPr>
      </w:pPr>
      <w:r w:rsidRPr="00F44934">
        <w:rPr>
          <w:rFonts w:ascii="Century Gothic" w:hAnsi="Century Gothic" w:cs="Tahoma"/>
          <w:i/>
          <w:sz w:val="24"/>
        </w:rPr>
        <w:t>The Minister shall subject to this Act and to any other law for the time being in force administer and control all customary land and all minerals in</w:t>
      </w:r>
      <w:r>
        <w:rPr>
          <w:rFonts w:ascii="Century Gothic" w:hAnsi="Century Gothic" w:cs="Tahoma"/>
          <w:i/>
          <w:sz w:val="24"/>
        </w:rPr>
        <w:t xml:space="preserve">, </w:t>
      </w:r>
      <w:r w:rsidRPr="00F44934">
        <w:rPr>
          <w:rFonts w:ascii="Century Gothic" w:hAnsi="Century Gothic" w:cs="Tahoma"/>
          <w:i/>
          <w:sz w:val="24"/>
        </w:rPr>
        <w:t xml:space="preserve">under or upon any customary land for the use or </w:t>
      </w:r>
      <w:r w:rsidRPr="00F44934">
        <w:rPr>
          <w:rFonts w:ascii="Century Gothic" w:hAnsi="Century Gothic" w:cs="Tahoma"/>
          <w:i/>
          <w:sz w:val="24"/>
          <w:u w:val="single"/>
        </w:rPr>
        <w:t>common</w:t>
      </w:r>
      <w:r w:rsidRPr="00F44934">
        <w:rPr>
          <w:rFonts w:ascii="Century Gothic" w:hAnsi="Century Gothic" w:cs="Tahoma"/>
          <w:i/>
          <w:sz w:val="24"/>
        </w:rPr>
        <w:t xml:space="preserve"> benefit direct or indirect of the inhabitants of Malawi </w:t>
      </w:r>
    </w:p>
    <w:p w:rsidR="008C7FA7" w:rsidRPr="00F44934" w:rsidRDefault="008C7FA7" w:rsidP="008C7FA7">
      <w:pPr>
        <w:spacing w:line="360" w:lineRule="auto"/>
        <w:ind w:left="1152" w:right="1152"/>
        <w:jc w:val="both"/>
        <w:rPr>
          <w:rFonts w:ascii="Century Gothic" w:hAnsi="Century Gothic" w:cs="Tahoma"/>
          <w:i/>
          <w:sz w:val="24"/>
        </w:rPr>
      </w:pPr>
      <w:r w:rsidRPr="00F44934">
        <w:rPr>
          <w:rFonts w:ascii="Century Gothic" w:hAnsi="Century Gothic" w:cs="Tahoma"/>
          <w:i/>
          <w:sz w:val="24"/>
        </w:rPr>
        <w:t>Provided that a chief may subject to the general or special direction of the Minister authorize the use and occupation of any customary land within his area in accordance with customary law.</w:t>
      </w:r>
    </w:p>
    <w:p w:rsidR="008C7FA7" w:rsidRDefault="00D075A9" w:rsidP="00D075A9">
      <w:pPr>
        <w:spacing w:line="360" w:lineRule="auto"/>
        <w:ind w:left="720"/>
        <w:jc w:val="both"/>
        <w:rPr>
          <w:rFonts w:ascii="Century Gothic" w:hAnsi="Century Gothic" w:cs="Tahoma"/>
          <w:sz w:val="24"/>
        </w:rPr>
      </w:pPr>
      <w:r>
        <w:rPr>
          <w:rFonts w:ascii="Century Gothic" w:hAnsi="Century Gothic" w:cs="Tahoma"/>
          <w:b/>
          <w:sz w:val="24"/>
        </w:rPr>
        <w:t>6.4</w:t>
      </w:r>
      <w:r w:rsidR="008C7FA7">
        <w:rPr>
          <w:rFonts w:ascii="Century Gothic" w:hAnsi="Century Gothic" w:cs="Tahoma"/>
          <w:sz w:val="24"/>
        </w:rPr>
        <w:t xml:space="preserve"> </w:t>
      </w:r>
      <w:r w:rsidR="008C7FA7" w:rsidRPr="00F44934">
        <w:rPr>
          <w:rFonts w:ascii="Century Gothic" w:hAnsi="Century Gothic" w:cs="Tahoma"/>
          <w:sz w:val="24"/>
        </w:rPr>
        <w:t xml:space="preserve">Customary land has been defined in </w:t>
      </w:r>
      <w:r w:rsidR="008C7FA7" w:rsidRPr="00801C00">
        <w:rPr>
          <w:rFonts w:ascii="Century Gothic" w:hAnsi="Century Gothic" w:cs="Tahoma"/>
          <w:sz w:val="24"/>
          <w:u w:val="single"/>
        </w:rPr>
        <w:t xml:space="preserve">Section 2 Land Act </w:t>
      </w:r>
      <w:r w:rsidR="008C7FA7" w:rsidRPr="00F44934">
        <w:rPr>
          <w:rFonts w:ascii="Century Gothic" w:hAnsi="Century Gothic" w:cs="Tahoma"/>
          <w:sz w:val="24"/>
        </w:rPr>
        <w:t xml:space="preserve">as all land </w:t>
      </w:r>
      <w:r>
        <w:rPr>
          <w:rFonts w:ascii="Century Gothic" w:hAnsi="Century Gothic" w:cs="Tahoma"/>
          <w:sz w:val="24"/>
        </w:rPr>
        <w:t xml:space="preserve">  </w:t>
      </w:r>
      <w:r>
        <w:rPr>
          <w:rFonts w:ascii="Century Gothic" w:hAnsi="Century Gothic" w:cs="Tahoma"/>
          <w:sz w:val="24"/>
        </w:rPr>
        <w:tab/>
        <w:t xml:space="preserve"> </w:t>
      </w:r>
      <w:r w:rsidR="008C7FA7" w:rsidRPr="00F44934">
        <w:rPr>
          <w:rFonts w:ascii="Century Gothic" w:hAnsi="Century Gothic" w:cs="Tahoma"/>
          <w:sz w:val="24"/>
        </w:rPr>
        <w:t>which is held, occupied or used under customary law but does not include public land. Customary law is also defined as customary law in the area concerned.</w:t>
      </w:r>
      <w:r w:rsidR="008C7FA7">
        <w:rPr>
          <w:rFonts w:ascii="Century Gothic" w:hAnsi="Century Gothic" w:cs="Tahoma"/>
          <w:sz w:val="24"/>
        </w:rPr>
        <w:t xml:space="preserve"> </w:t>
      </w:r>
      <w:r w:rsidR="008C7FA7" w:rsidRPr="00F44934">
        <w:rPr>
          <w:rFonts w:ascii="Century Gothic" w:hAnsi="Century Gothic" w:cs="Tahoma"/>
          <w:sz w:val="24"/>
        </w:rPr>
        <w:t xml:space="preserve">It is therefore trite from the reading of the above that chiefs have been given the mandate (general) to authorize the use of customary land within their area. </w:t>
      </w:r>
    </w:p>
    <w:p w:rsidR="008C7FA7" w:rsidRPr="00F44934" w:rsidRDefault="00D075A9" w:rsidP="00D075A9">
      <w:pPr>
        <w:spacing w:line="360" w:lineRule="auto"/>
        <w:ind w:left="720"/>
        <w:jc w:val="both"/>
        <w:rPr>
          <w:rFonts w:ascii="Century Gothic" w:hAnsi="Century Gothic" w:cs="Tahoma"/>
          <w:sz w:val="24"/>
        </w:rPr>
      </w:pPr>
      <w:r>
        <w:rPr>
          <w:rFonts w:ascii="Century Gothic" w:hAnsi="Century Gothic" w:cs="Tahoma"/>
          <w:b/>
          <w:sz w:val="24"/>
        </w:rPr>
        <w:t>6.5</w:t>
      </w:r>
      <w:r w:rsidR="008C7FA7">
        <w:rPr>
          <w:rFonts w:ascii="Century Gothic" w:hAnsi="Century Gothic" w:cs="Tahoma"/>
          <w:sz w:val="24"/>
        </w:rPr>
        <w:t xml:space="preserve"> </w:t>
      </w:r>
      <w:r w:rsidR="008C7FA7" w:rsidRPr="00F44934">
        <w:rPr>
          <w:rFonts w:ascii="Century Gothic" w:hAnsi="Century Gothic" w:cs="Tahoma"/>
          <w:sz w:val="24"/>
        </w:rPr>
        <w:t>It is important to state right at the outset that there is nothing like ownership of customary land</w:t>
      </w:r>
      <w:r w:rsidR="008C7FA7">
        <w:rPr>
          <w:rFonts w:ascii="Century Gothic" w:hAnsi="Century Gothic" w:cs="Tahoma"/>
          <w:sz w:val="24"/>
        </w:rPr>
        <w:t xml:space="preserve"> in this Republic</w:t>
      </w:r>
      <w:r w:rsidR="008C7FA7" w:rsidRPr="00F44934">
        <w:rPr>
          <w:rFonts w:ascii="Century Gothic" w:hAnsi="Century Gothic" w:cs="Tahoma"/>
          <w:sz w:val="24"/>
        </w:rPr>
        <w:t>. Customary land is for communal use and inhabitants of Malawi must use and occupy the said land</w:t>
      </w:r>
      <w:r w:rsidR="008C7FA7">
        <w:rPr>
          <w:rFonts w:ascii="Century Gothic" w:hAnsi="Century Gothic" w:cs="Tahoma"/>
          <w:sz w:val="24"/>
        </w:rPr>
        <w:t xml:space="preserve"> for their benefit but</w:t>
      </w:r>
      <w:r w:rsidR="008C7FA7" w:rsidRPr="00F44934">
        <w:rPr>
          <w:rFonts w:ascii="Century Gothic" w:hAnsi="Century Gothic" w:cs="Tahoma"/>
          <w:sz w:val="24"/>
        </w:rPr>
        <w:t xml:space="preserve"> as directed by their chiefs.  </w:t>
      </w:r>
      <w:r w:rsidR="008C7FA7">
        <w:rPr>
          <w:rFonts w:ascii="Century Gothic" w:hAnsi="Century Gothic" w:cs="Tahoma"/>
          <w:sz w:val="24"/>
        </w:rPr>
        <w:t>Strict legal o</w:t>
      </w:r>
      <w:r w:rsidR="008C7FA7" w:rsidRPr="00F44934">
        <w:rPr>
          <w:rFonts w:ascii="Century Gothic" w:hAnsi="Century Gothic" w:cs="Tahoma"/>
          <w:sz w:val="24"/>
        </w:rPr>
        <w:t xml:space="preserve">wnership of customary land is therefore alien to our Constitution and </w:t>
      </w:r>
      <w:r w:rsidR="008C7FA7">
        <w:rPr>
          <w:rFonts w:ascii="Century Gothic" w:hAnsi="Century Gothic" w:cs="Tahoma"/>
          <w:sz w:val="24"/>
        </w:rPr>
        <w:t xml:space="preserve">all </w:t>
      </w:r>
      <w:r w:rsidR="008C7FA7" w:rsidRPr="00F44934">
        <w:rPr>
          <w:rFonts w:ascii="Century Gothic" w:hAnsi="Century Gothic" w:cs="Tahoma"/>
          <w:sz w:val="24"/>
        </w:rPr>
        <w:t>law</w:t>
      </w:r>
      <w:r w:rsidR="008C7FA7">
        <w:rPr>
          <w:rFonts w:ascii="Century Gothic" w:hAnsi="Century Gothic" w:cs="Tahoma"/>
          <w:sz w:val="24"/>
        </w:rPr>
        <w:t>s</w:t>
      </w:r>
      <w:r w:rsidR="008C7FA7" w:rsidRPr="00F44934">
        <w:rPr>
          <w:rFonts w:ascii="Century Gothic" w:hAnsi="Century Gothic" w:cs="Tahoma"/>
          <w:sz w:val="24"/>
        </w:rPr>
        <w:t xml:space="preserve"> under it. In more specific terms </w:t>
      </w:r>
      <w:r w:rsidR="008C7FA7">
        <w:rPr>
          <w:rFonts w:ascii="Century Gothic" w:hAnsi="Century Gothic" w:cs="Tahoma"/>
          <w:sz w:val="24"/>
        </w:rPr>
        <w:t xml:space="preserve">my senior brother </w:t>
      </w:r>
      <w:r w:rsidR="008C7FA7" w:rsidRPr="00801C00">
        <w:rPr>
          <w:rFonts w:ascii="Century Gothic" w:hAnsi="Century Gothic" w:cs="Tahoma"/>
          <w:sz w:val="24"/>
          <w:u w:val="single"/>
        </w:rPr>
        <w:t>Mzikamanda, J</w:t>
      </w:r>
      <w:r w:rsidR="008C7FA7">
        <w:rPr>
          <w:rFonts w:ascii="Century Gothic" w:hAnsi="Century Gothic" w:cs="Tahoma"/>
          <w:sz w:val="24"/>
        </w:rPr>
        <w:t xml:space="preserve"> as he</w:t>
      </w:r>
      <w:r>
        <w:rPr>
          <w:rFonts w:ascii="Century Gothic" w:hAnsi="Century Gothic" w:cs="Tahoma"/>
          <w:sz w:val="24"/>
        </w:rPr>
        <w:t xml:space="preserve"> was</w:t>
      </w:r>
      <w:r w:rsidR="008C7FA7">
        <w:rPr>
          <w:rFonts w:ascii="Century Gothic" w:hAnsi="Century Gothic" w:cs="Tahoma"/>
          <w:sz w:val="24"/>
        </w:rPr>
        <w:t xml:space="preserve"> then called</w:t>
      </w:r>
      <w:r w:rsidR="008C7FA7" w:rsidRPr="00F44934">
        <w:rPr>
          <w:rFonts w:ascii="Century Gothic" w:hAnsi="Century Gothic" w:cs="Tahoma"/>
          <w:sz w:val="24"/>
        </w:rPr>
        <w:t xml:space="preserve"> in </w:t>
      </w:r>
      <w:r w:rsidR="008C7FA7" w:rsidRPr="00F44934">
        <w:rPr>
          <w:rFonts w:ascii="Century Gothic" w:hAnsi="Century Gothic" w:cs="Tahoma"/>
          <w:i/>
          <w:sz w:val="24"/>
          <w:u w:val="single"/>
        </w:rPr>
        <w:t>VH Zakeyo Chunga</w:t>
      </w:r>
      <w:r w:rsidR="008C7FA7" w:rsidRPr="00F44934">
        <w:rPr>
          <w:rFonts w:ascii="Century Gothic" w:hAnsi="Century Gothic" w:cs="Tahoma"/>
          <w:sz w:val="24"/>
        </w:rPr>
        <w:t xml:space="preserve"> </w:t>
      </w:r>
      <w:r w:rsidR="008C7FA7" w:rsidRPr="00F44934">
        <w:rPr>
          <w:rFonts w:ascii="Century Gothic" w:hAnsi="Century Gothic" w:cs="Tahoma"/>
          <w:i/>
          <w:sz w:val="24"/>
        </w:rPr>
        <w:t>vs</w:t>
      </w:r>
      <w:r w:rsidR="008C7FA7" w:rsidRPr="00F44934">
        <w:rPr>
          <w:rFonts w:ascii="Century Gothic" w:hAnsi="Century Gothic" w:cs="Tahoma"/>
          <w:sz w:val="24"/>
        </w:rPr>
        <w:t xml:space="preserve">. </w:t>
      </w:r>
      <w:r w:rsidR="008C7FA7" w:rsidRPr="00F44934">
        <w:rPr>
          <w:rFonts w:ascii="Century Gothic" w:hAnsi="Century Gothic" w:cs="Tahoma"/>
          <w:i/>
          <w:sz w:val="24"/>
          <w:u w:val="single"/>
        </w:rPr>
        <w:t>Nowell Jere</w:t>
      </w:r>
      <w:r w:rsidR="008C7FA7" w:rsidRPr="00F44934">
        <w:rPr>
          <w:rFonts w:ascii="Century Gothic" w:hAnsi="Century Gothic" w:cs="Tahoma"/>
          <w:sz w:val="24"/>
        </w:rPr>
        <w:t>, Civil Cause No 176 of 2000, Mzuzu High Court, (unreported) held that:</w:t>
      </w:r>
    </w:p>
    <w:p w:rsidR="008C7FA7" w:rsidRPr="00F44934" w:rsidRDefault="008C7FA7" w:rsidP="008C7FA7">
      <w:pPr>
        <w:spacing w:line="360" w:lineRule="auto"/>
        <w:ind w:left="1152" w:right="1152"/>
        <w:jc w:val="both"/>
        <w:rPr>
          <w:rFonts w:ascii="Century Gothic" w:hAnsi="Century Gothic" w:cs="Tahoma"/>
          <w:i/>
          <w:sz w:val="24"/>
        </w:rPr>
      </w:pPr>
      <w:r w:rsidRPr="00F44934">
        <w:rPr>
          <w:rFonts w:ascii="Century Gothic" w:hAnsi="Century Gothic" w:cs="Tahoma"/>
          <w:i/>
          <w:sz w:val="24"/>
        </w:rPr>
        <w:lastRenderedPageBreak/>
        <w:t>In short the law does not provide for individual title or ownership of customary land. The present law envisages communal ownership of customary land. The law would therefore find it strange for any individuals to claim title or ownership of a parcel of customary land.</w:t>
      </w:r>
    </w:p>
    <w:p w:rsidR="00304ED8" w:rsidRPr="00F33361" w:rsidRDefault="00AF0B59" w:rsidP="00CA4AA2">
      <w:pPr>
        <w:pStyle w:val="ListParagraph"/>
        <w:numPr>
          <w:ilvl w:val="0"/>
          <w:numId w:val="4"/>
        </w:numPr>
        <w:spacing w:line="360" w:lineRule="auto"/>
        <w:jc w:val="both"/>
        <w:rPr>
          <w:rFonts w:ascii="Century Gothic" w:hAnsi="Century Gothic"/>
          <w:b/>
          <w:sz w:val="24"/>
          <w:szCs w:val="24"/>
        </w:rPr>
      </w:pPr>
      <w:r>
        <w:rPr>
          <w:rFonts w:ascii="Century Gothic" w:hAnsi="Century Gothic"/>
          <w:sz w:val="24"/>
          <w:szCs w:val="24"/>
        </w:rPr>
        <w:t xml:space="preserve"> </w:t>
      </w:r>
      <w:r w:rsidR="005118E3" w:rsidRPr="00F33361">
        <w:rPr>
          <w:rFonts w:ascii="Century Gothic" w:hAnsi="Century Gothic"/>
          <w:b/>
          <w:sz w:val="24"/>
          <w:szCs w:val="24"/>
        </w:rPr>
        <w:t>The Finding.</w:t>
      </w:r>
    </w:p>
    <w:p w:rsidR="00304ED8" w:rsidRPr="00CA4AA2" w:rsidRDefault="00304ED8" w:rsidP="00CA4AA2">
      <w:pPr>
        <w:spacing w:line="360" w:lineRule="auto"/>
        <w:ind w:left="360"/>
        <w:jc w:val="both"/>
        <w:rPr>
          <w:rFonts w:ascii="Century Gothic" w:hAnsi="Century Gothic"/>
          <w:sz w:val="24"/>
          <w:szCs w:val="24"/>
        </w:rPr>
      </w:pPr>
      <w:r w:rsidRPr="00304ED8">
        <w:rPr>
          <w:rFonts w:ascii="Century Gothic" w:hAnsi="Century Gothic"/>
          <w:b/>
          <w:sz w:val="24"/>
          <w:szCs w:val="24"/>
        </w:rPr>
        <w:t>7.1</w:t>
      </w:r>
      <w:r>
        <w:rPr>
          <w:rFonts w:ascii="Century Gothic" w:hAnsi="Century Gothic"/>
          <w:sz w:val="24"/>
          <w:szCs w:val="24"/>
        </w:rPr>
        <w:t xml:space="preserve"> T</w:t>
      </w:r>
      <w:r w:rsidR="00BC315C" w:rsidRPr="00304ED8">
        <w:rPr>
          <w:rFonts w:ascii="Century Gothic" w:hAnsi="Century Gothic"/>
          <w:sz w:val="24"/>
          <w:szCs w:val="24"/>
        </w:rPr>
        <w:t xml:space="preserve">he Appellant has stated that he was allocated the piece of land in 2001. The Group village Headman of the area has stated that he gave part of the </w:t>
      </w:r>
      <w:r w:rsidR="00501055" w:rsidRPr="00304ED8">
        <w:rPr>
          <w:rFonts w:ascii="Century Gothic" w:hAnsi="Century Gothic"/>
          <w:sz w:val="24"/>
          <w:szCs w:val="24"/>
        </w:rPr>
        <w:t>land now</w:t>
      </w:r>
      <w:r w:rsidR="00A82D74" w:rsidRPr="00304ED8">
        <w:rPr>
          <w:rFonts w:ascii="Century Gothic" w:hAnsi="Century Gothic"/>
          <w:sz w:val="24"/>
          <w:szCs w:val="24"/>
        </w:rPr>
        <w:t xml:space="preserve"> in dispute to the </w:t>
      </w:r>
      <w:r w:rsidR="006876C6" w:rsidRPr="00304ED8">
        <w:rPr>
          <w:rFonts w:ascii="Century Gothic" w:hAnsi="Century Gothic"/>
          <w:sz w:val="24"/>
          <w:szCs w:val="24"/>
        </w:rPr>
        <w:t xml:space="preserve">Appellant. </w:t>
      </w:r>
      <w:r w:rsidR="00501055" w:rsidRPr="00304ED8">
        <w:rPr>
          <w:rFonts w:ascii="Century Gothic" w:hAnsi="Century Gothic"/>
          <w:sz w:val="24"/>
          <w:szCs w:val="24"/>
        </w:rPr>
        <w:t>The</w:t>
      </w:r>
      <w:r w:rsidR="00A82D74" w:rsidRPr="00304ED8">
        <w:rPr>
          <w:rFonts w:ascii="Century Gothic" w:hAnsi="Century Gothic"/>
          <w:sz w:val="24"/>
          <w:szCs w:val="24"/>
        </w:rPr>
        <w:t xml:space="preserve"> </w:t>
      </w:r>
      <w:r w:rsidR="00501055" w:rsidRPr="00304ED8">
        <w:rPr>
          <w:rFonts w:ascii="Century Gothic" w:hAnsi="Century Gothic"/>
          <w:sz w:val="24"/>
          <w:szCs w:val="24"/>
        </w:rPr>
        <w:t>Respondent</w:t>
      </w:r>
      <w:r w:rsidR="00A82D74" w:rsidRPr="00304ED8">
        <w:rPr>
          <w:rFonts w:ascii="Century Gothic" w:hAnsi="Century Gothic"/>
          <w:sz w:val="24"/>
          <w:szCs w:val="24"/>
        </w:rPr>
        <w:t xml:space="preserve"> admitted that he left the area in 2001</w:t>
      </w:r>
      <w:r w:rsidR="00D075A9">
        <w:rPr>
          <w:rFonts w:ascii="Century Gothic" w:hAnsi="Century Gothic"/>
          <w:sz w:val="24"/>
          <w:szCs w:val="24"/>
        </w:rPr>
        <w:t xml:space="preserve"> and left the piece of land unattended</w:t>
      </w:r>
      <w:r w:rsidR="00A82D74" w:rsidRPr="00304ED8">
        <w:rPr>
          <w:rFonts w:ascii="Century Gothic" w:hAnsi="Century Gothic"/>
          <w:sz w:val="24"/>
          <w:szCs w:val="24"/>
        </w:rPr>
        <w:t>.</w:t>
      </w:r>
    </w:p>
    <w:p w:rsidR="00207057" w:rsidRDefault="00B124D1" w:rsidP="00676DF7">
      <w:pPr>
        <w:spacing w:line="360" w:lineRule="auto"/>
        <w:ind w:left="360"/>
        <w:jc w:val="both"/>
        <w:rPr>
          <w:rFonts w:ascii="Century Gothic" w:hAnsi="Century Gothic"/>
          <w:sz w:val="24"/>
          <w:szCs w:val="24"/>
        </w:rPr>
      </w:pPr>
      <w:r w:rsidRPr="00354EEF">
        <w:rPr>
          <w:rFonts w:ascii="Century Gothic" w:hAnsi="Century Gothic"/>
          <w:b/>
          <w:sz w:val="24"/>
          <w:szCs w:val="24"/>
        </w:rPr>
        <w:t>7.2</w:t>
      </w:r>
      <w:r w:rsidRPr="00354EEF">
        <w:rPr>
          <w:rFonts w:ascii="Century Gothic" w:hAnsi="Century Gothic"/>
          <w:sz w:val="24"/>
          <w:szCs w:val="24"/>
        </w:rPr>
        <w:t xml:space="preserve"> </w:t>
      </w:r>
      <w:r w:rsidR="00501055" w:rsidRPr="00354EEF">
        <w:rPr>
          <w:rFonts w:ascii="Century Gothic" w:hAnsi="Century Gothic"/>
          <w:sz w:val="24"/>
          <w:szCs w:val="24"/>
        </w:rPr>
        <w:t>Now</w:t>
      </w:r>
      <w:r w:rsidRPr="00354EEF">
        <w:rPr>
          <w:rFonts w:ascii="Century Gothic" w:hAnsi="Century Gothic"/>
          <w:sz w:val="24"/>
          <w:szCs w:val="24"/>
        </w:rPr>
        <w:t xml:space="preserve"> the fact that the Respondent left the area in 2001 does not remove him right of usage and occupation. Why did the GVH give out this land? He has stated that the </w:t>
      </w:r>
      <w:r w:rsidR="00B743A7" w:rsidRPr="00354EEF">
        <w:rPr>
          <w:rFonts w:ascii="Century Gothic" w:hAnsi="Century Gothic"/>
          <w:sz w:val="24"/>
          <w:szCs w:val="24"/>
        </w:rPr>
        <w:t xml:space="preserve">land was just lying idle when the land in issue was allocated to the </w:t>
      </w:r>
      <w:r w:rsidR="00501055" w:rsidRPr="00354EEF">
        <w:rPr>
          <w:rFonts w:ascii="Century Gothic" w:hAnsi="Century Gothic"/>
          <w:sz w:val="24"/>
          <w:szCs w:val="24"/>
        </w:rPr>
        <w:t>Appellant</w:t>
      </w:r>
      <w:r w:rsidR="00B743A7" w:rsidRPr="00354EEF">
        <w:rPr>
          <w:rFonts w:ascii="Century Gothic" w:hAnsi="Century Gothic"/>
          <w:sz w:val="24"/>
          <w:szCs w:val="24"/>
        </w:rPr>
        <w:t xml:space="preserve"> re developed it. He has since build a house, a grocery store and has planted trees and fruits.  </w:t>
      </w:r>
    </w:p>
    <w:p w:rsidR="00A82D74" w:rsidRPr="00354EEF" w:rsidRDefault="00207057" w:rsidP="00676DF7">
      <w:pPr>
        <w:spacing w:line="360" w:lineRule="auto"/>
        <w:ind w:left="360"/>
        <w:jc w:val="both"/>
        <w:rPr>
          <w:rFonts w:ascii="Century Gothic" w:hAnsi="Century Gothic"/>
          <w:sz w:val="24"/>
          <w:szCs w:val="24"/>
        </w:rPr>
      </w:pPr>
      <w:r>
        <w:rPr>
          <w:rFonts w:ascii="Century Gothic" w:hAnsi="Century Gothic"/>
          <w:b/>
          <w:sz w:val="24"/>
          <w:szCs w:val="24"/>
        </w:rPr>
        <w:t xml:space="preserve">7.3 </w:t>
      </w:r>
      <w:r w:rsidR="00B743A7" w:rsidRPr="00354EEF">
        <w:rPr>
          <w:rFonts w:ascii="Century Gothic" w:hAnsi="Century Gothic"/>
          <w:sz w:val="24"/>
          <w:szCs w:val="24"/>
        </w:rPr>
        <w:t xml:space="preserve">Where was the Respondent when all this was happening? The fact that he left the area does not mean that he did not leave relatives behind who could have warned him that the Appellant had encroached on his piece of land. </w:t>
      </w:r>
      <w:r w:rsidR="00896636" w:rsidRPr="00354EEF">
        <w:rPr>
          <w:rFonts w:ascii="Century Gothic" w:hAnsi="Century Gothic"/>
          <w:sz w:val="24"/>
          <w:szCs w:val="24"/>
        </w:rPr>
        <w:t xml:space="preserve">It took the Respondent 13 years to seek the aid of the </w:t>
      </w:r>
      <w:r>
        <w:rPr>
          <w:rFonts w:ascii="Century Gothic" w:hAnsi="Century Gothic"/>
          <w:sz w:val="24"/>
          <w:szCs w:val="24"/>
        </w:rPr>
        <w:t>c</w:t>
      </w:r>
      <w:r w:rsidR="00896636" w:rsidRPr="00354EEF">
        <w:rPr>
          <w:rFonts w:ascii="Century Gothic" w:hAnsi="Century Gothic"/>
          <w:sz w:val="24"/>
          <w:szCs w:val="24"/>
        </w:rPr>
        <w:t>ourt at Ngerenge.</w:t>
      </w:r>
    </w:p>
    <w:p w:rsidR="00896636" w:rsidRPr="00354EEF" w:rsidRDefault="00896636" w:rsidP="00676DF7">
      <w:pPr>
        <w:spacing w:line="360" w:lineRule="auto"/>
        <w:ind w:left="360"/>
        <w:jc w:val="both"/>
        <w:rPr>
          <w:rFonts w:ascii="Century Gothic" w:hAnsi="Century Gothic"/>
          <w:sz w:val="24"/>
          <w:szCs w:val="24"/>
        </w:rPr>
      </w:pPr>
      <w:r w:rsidRPr="00354EEF">
        <w:rPr>
          <w:rFonts w:ascii="Century Gothic" w:hAnsi="Century Gothic"/>
          <w:b/>
          <w:sz w:val="24"/>
          <w:szCs w:val="24"/>
        </w:rPr>
        <w:t>7.</w:t>
      </w:r>
      <w:r w:rsidR="00207057">
        <w:rPr>
          <w:rFonts w:ascii="Century Gothic" w:hAnsi="Century Gothic"/>
          <w:b/>
          <w:sz w:val="24"/>
          <w:szCs w:val="24"/>
        </w:rPr>
        <w:t>4</w:t>
      </w:r>
      <w:r w:rsidRPr="00354EEF">
        <w:rPr>
          <w:rFonts w:ascii="Century Gothic" w:hAnsi="Century Gothic"/>
          <w:sz w:val="24"/>
          <w:szCs w:val="24"/>
        </w:rPr>
        <w:t xml:space="preserve"> </w:t>
      </w:r>
      <w:r w:rsidR="00811E31" w:rsidRPr="00354EEF">
        <w:rPr>
          <w:rFonts w:ascii="Century Gothic" w:hAnsi="Century Gothic"/>
          <w:sz w:val="24"/>
          <w:szCs w:val="24"/>
        </w:rPr>
        <w:t>I</w:t>
      </w:r>
      <w:r w:rsidRPr="00354EEF">
        <w:rPr>
          <w:rFonts w:ascii="Century Gothic" w:hAnsi="Century Gothic"/>
          <w:sz w:val="24"/>
          <w:szCs w:val="24"/>
        </w:rPr>
        <w:t xml:space="preserve">n my considered opinion the Respondent sat on his rights. He allowed the Appellant to develop the land and we </w:t>
      </w:r>
      <w:r w:rsidR="00501055" w:rsidRPr="00354EEF">
        <w:rPr>
          <w:rFonts w:ascii="Century Gothic" w:hAnsi="Century Gothic"/>
          <w:sz w:val="24"/>
          <w:szCs w:val="24"/>
        </w:rPr>
        <w:t>cannot</w:t>
      </w:r>
      <w:r w:rsidRPr="00354EEF">
        <w:rPr>
          <w:rFonts w:ascii="Century Gothic" w:hAnsi="Century Gothic"/>
          <w:sz w:val="24"/>
          <w:szCs w:val="24"/>
        </w:rPr>
        <w:t xml:space="preserve"> allow him to turn around and start claiming usage and occupation of the land just because the Appellant has developed the land in issue. </w:t>
      </w:r>
    </w:p>
    <w:p w:rsidR="00501055" w:rsidRDefault="00501055" w:rsidP="00676DF7">
      <w:pPr>
        <w:pStyle w:val="ListParagraph"/>
        <w:spacing w:line="360" w:lineRule="auto"/>
        <w:ind w:left="360"/>
        <w:jc w:val="both"/>
        <w:rPr>
          <w:rFonts w:ascii="Century Gothic" w:hAnsi="Century Gothic"/>
          <w:sz w:val="24"/>
          <w:szCs w:val="24"/>
        </w:rPr>
      </w:pPr>
      <w:r w:rsidRPr="00811E31">
        <w:rPr>
          <w:rFonts w:ascii="Century Gothic" w:hAnsi="Century Gothic"/>
          <w:b/>
          <w:sz w:val="24"/>
          <w:szCs w:val="24"/>
        </w:rPr>
        <w:t>7.</w:t>
      </w:r>
      <w:r w:rsidR="002221D7">
        <w:rPr>
          <w:rFonts w:ascii="Century Gothic" w:hAnsi="Century Gothic"/>
          <w:b/>
          <w:sz w:val="24"/>
          <w:szCs w:val="24"/>
        </w:rPr>
        <w:t>5</w:t>
      </w:r>
      <w:r>
        <w:rPr>
          <w:rFonts w:ascii="Century Gothic" w:hAnsi="Century Gothic"/>
          <w:sz w:val="24"/>
          <w:szCs w:val="24"/>
        </w:rPr>
        <w:t xml:space="preserve"> </w:t>
      </w:r>
      <w:r w:rsidR="00321DE1">
        <w:rPr>
          <w:rFonts w:ascii="Century Gothic" w:hAnsi="Century Gothic"/>
          <w:sz w:val="24"/>
          <w:szCs w:val="24"/>
        </w:rPr>
        <w:t>The</w:t>
      </w:r>
      <w:r>
        <w:rPr>
          <w:rFonts w:ascii="Century Gothic" w:hAnsi="Century Gothic"/>
          <w:sz w:val="24"/>
          <w:szCs w:val="24"/>
        </w:rPr>
        <w:t xml:space="preserve"> Respondent’s </w:t>
      </w:r>
      <w:r w:rsidR="006876C6">
        <w:rPr>
          <w:rFonts w:ascii="Century Gothic" w:hAnsi="Century Gothic"/>
          <w:sz w:val="24"/>
          <w:szCs w:val="24"/>
        </w:rPr>
        <w:t>conduct</w:t>
      </w:r>
      <w:r>
        <w:rPr>
          <w:rFonts w:ascii="Century Gothic" w:hAnsi="Century Gothic"/>
          <w:sz w:val="24"/>
          <w:szCs w:val="24"/>
        </w:rPr>
        <w:t xml:space="preserve"> was unreasonable as the Appellant was developing the piece of land in full view of everyone. </w:t>
      </w:r>
      <w:r w:rsidR="00207057">
        <w:rPr>
          <w:rFonts w:ascii="Century Gothic" w:hAnsi="Century Gothic"/>
          <w:sz w:val="24"/>
          <w:szCs w:val="24"/>
        </w:rPr>
        <w:t xml:space="preserve">I have looked at the </w:t>
      </w:r>
      <w:r w:rsidR="00207057">
        <w:rPr>
          <w:rFonts w:ascii="Century Gothic" w:hAnsi="Century Gothic"/>
          <w:sz w:val="24"/>
          <w:szCs w:val="24"/>
        </w:rPr>
        <w:lastRenderedPageBreak/>
        <w:t xml:space="preserve">provisions of the law and the evidence before me and I </w:t>
      </w:r>
      <w:r>
        <w:rPr>
          <w:rFonts w:ascii="Century Gothic" w:hAnsi="Century Gothic"/>
          <w:sz w:val="24"/>
          <w:szCs w:val="24"/>
        </w:rPr>
        <w:t>find that the Appellant was duly allocated this piec</w:t>
      </w:r>
      <w:r w:rsidR="00171032">
        <w:rPr>
          <w:rFonts w:ascii="Century Gothic" w:hAnsi="Century Gothic"/>
          <w:sz w:val="24"/>
          <w:szCs w:val="24"/>
        </w:rPr>
        <w:t xml:space="preserve">e of customary land according to law and that he </w:t>
      </w:r>
      <w:r w:rsidR="00207057">
        <w:rPr>
          <w:rFonts w:ascii="Century Gothic" w:hAnsi="Century Gothic"/>
          <w:sz w:val="24"/>
          <w:szCs w:val="24"/>
        </w:rPr>
        <w:t xml:space="preserve">now </w:t>
      </w:r>
      <w:r w:rsidR="00171032">
        <w:rPr>
          <w:rFonts w:ascii="Century Gothic" w:hAnsi="Century Gothic"/>
          <w:sz w:val="24"/>
          <w:szCs w:val="24"/>
        </w:rPr>
        <w:t>has permanent rights of usage and occupation.</w:t>
      </w:r>
    </w:p>
    <w:p w:rsidR="00811E31" w:rsidRPr="00AC4175" w:rsidRDefault="00171032" w:rsidP="00AC4175">
      <w:pPr>
        <w:spacing w:line="360" w:lineRule="auto"/>
        <w:ind w:firstLine="360"/>
        <w:jc w:val="both"/>
        <w:rPr>
          <w:rFonts w:ascii="Century Gothic" w:hAnsi="Century Gothic"/>
          <w:sz w:val="24"/>
          <w:szCs w:val="24"/>
        </w:rPr>
      </w:pPr>
      <w:r w:rsidRPr="00CF0578">
        <w:rPr>
          <w:rFonts w:ascii="Century Gothic" w:hAnsi="Century Gothic"/>
          <w:sz w:val="24"/>
          <w:szCs w:val="24"/>
        </w:rPr>
        <w:t>This appeal must therefore succ</w:t>
      </w:r>
      <w:r w:rsidR="001A613B" w:rsidRPr="00CF0578">
        <w:rPr>
          <w:rFonts w:ascii="Century Gothic" w:hAnsi="Century Gothic"/>
          <w:sz w:val="24"/>
          <w:szCs w:val="24"/>
        </w:rPr>
        <w:t>eed with costs</w:t>
      </w:r>
      <w:r w:rsidR="00321DE1" w:rsidRPr="00CF0578">
        <w:rPr>
          <w:rFonts w:ascii="Century Gothic" w:hAnsi="Century Gothic"/>
          <w:sz w:val="24"/>
          <w:szCs w:val="24"/>
        </w:rPr>
        <w:t>.</w:t>
      </w:r>
    </w:p>
    <w:p w:rsidR="00321DE1" w:rsidRPr="00AC4175" w:rsidRDefault="00321DE1" w:rsidP="00AC4175">
      <w:pPr>
        <w:spacing w:line="360" w:lineRule="auto"/>
        <w:ind w:firstLine="360"/>
        <w:jc w:val="both"/>
        <w:rPr>
          <w:rFonts w:ascii="Century Gothic" w:hAnsi="Century Gothic"/>
          <w:sz w:val="24"/>
          <w:szCs w:val="24"/>
        </w:rPr>
      </w:pPr>
      <w:r w:rsidRPr="00CF0578">
        <w:rPr>
          <w:rFonts w:ascii="Century Gothic" w:hAnsi="Century Gothic"/>
          <w:sz w:val="24"/>
          <w:szCs w:val="24"/>
        </w:rPr>
        <w:t>I so order.</w:t>
      </w:r>
    </w:p>
    <w:p w:rsidR="00321DE1" w:rsidRPr="00CF0578" w:rsidRDefault="00321DE1" w:rsidP="00676DF7">
      <w:pPr>
        <w:spacing w:line="360" w:lineRule="auto"/>
        <w:ind w:firstLine="360"/>
        <w:jc w:val="both"/>
        <w:rPr>
          <w:rFonts w:ascii="Century Gothic" w:hAnsi="Century Gothic"/>
          <w:sz w:val="24"/>
          <w:szCs w:val="24"/>
        </w:rPr>
      </w:pPr>
      <w:r w:rsidRPr="00207057">
        <w:rPr>
          <w:rFonts w:ascii="Century Gothic" w:hAnsi="Century Gothic"/>
          <w:b/>
          <w:sz w:val="24"/>
          <w:szCs w:val="24"/>
          <w:u w:val="single"/>
        </w:rPr>
        <w:t>Made</w:t>
      </w:r>
      <w:r w:rsidRPr="00CF0578">
        <w:rPr>
          <w:rFonts w:ascii="Century Gothic" w:hAnsi="Century Gothic"/>
          <w:sz w:val="24"/>
          <w:szCs w:val="24"/>
        </w:rPr>
        <w:t xml:space="preserve"> in Chambers </w:t>
      </w:r>
      <w:r w:rsidR="00207057">
        <w:rPr>
          <w:rFonts w:ascii="Century Gothic" w:hAnsi="Century Gothic"/>
          <w:sz w:val="24"/>
          <w:szCs w:val="24"/>
        </w:rPr>
        <w:t xml:space="preserve">at Mzuzu in the Republic </w:t>
      </w:r>
      <w:r w:rsidRPr="00CF0578">
        <w:rPr>
          <w:rFonts w:ascii="Century Gothic" w:hAnsi="Century Gothic"/>
          <w:sz w:val="24"/>
          <w:szCs w:val="24"/>
        </w:rPr>
        <w:t>on 2</w:t>
      </w:r>
      <w:r w:rsidR="00207057">
        <w:rPr>
          <w:rFonts w:ascii="Century Gothic" w:hAnsi="Century Gothic"/>
          <w:sz w:val="24"/>
          <w:szCs w:val="24"/>
        </w:rPr>
        <w:t>4</w:t>
      </w:r>
      <w:r w:rsidR="00207057" w:rsidRPr="00207057">
        <w:rPr>
          <w:rFonts w:ascii="Century Gothic" w:hAnsi="Century Gothic"/>
          <w:sz w:val="24"/>
          <w:szCs w:val="24"/>
          <w:vertAlign w:val="superscript"/>
        </w:rPr>
        <w:t>th</w:t>
      </w:r>
      <w:r w:rsidR="00207057">
        <w:rPr>
          <w:rFonts w:ascii="Century Gothic" w:hAnsi="Century Gothic"/>
          <w:sz w:val="24"/>
          <w:szCs w:val="24"/>
        </w:rPr>
        <w:t xml:space="preserve"> </w:t>
      </w:r>
      <w:r w:rsidRPr="00CF0578">
        <w:rPr>
          <w:rFonts w:ascii="Century Gothic" w:hAnsi="Century Gothic"/>
          <w:sz w:val="24"/>
          <w:szCs w:val="24"/>
        </w:rPr>
        <w:t>day of October 2017.</w:t>
      </w:r>
    </w:p>
    <w:p w:rsidR="00321DE1" w:rsidRDefault="00321DE1" w:rsidP="005118E3">
      <w:pPr>
        <w:pStyle w:val="ListParagraph"/>
        <w:spacing w:line="360" w:lineRule="auto"/>
        <w:ind w:left="420"/>
        <w:jc w:val="both"/>
        <w:rPr>
          <w:rFonts w:ascii="Century Gothic" w:hAnsi="Century Gothic"/>
          <w:sz w:val="24"/>
          <w:szCs w:val="24"/>
        </w:rPr>
      </w:pPr>
      <w:bookmarkStart w:id="0" w:name="_GoBack"/>
      <w:bookmarkEnd w:id="0"/>
    </w:p>
    <w:p w:rsidR="00321DE1" w:rsidRPr="00676DF7" w:rsidRDefault="00321DE1" w:rsidP="00ED7442">
      <w:pPr>
        <w:spacing w:line="360" w:lineRule="auto"/>
        <w:ind w:firstLine="360"/>
        <w:jc w:val="both"/>
        <w:rPr>
          <w:rFonts w:ascii="Century Gothic" w:hAnsi="Century Gothic"/>
          <w:sz w:val="24"/>
          <w:szCs w:val="24"/>
        </w:rPr>
      </w:pPr>
      <w:r w:rsidRPr="00676DF7">
        <w:rPr>
          <w:rFonts w:ascii="Century Gothic" w:hAnsi="Century Gothic"/>
          <w:sz w:val="24"/>
          <w:szCs w:val="24"/>
        </w:rPr>
        <w:t>Dingiswayo Madise.</w:t>
      </w:r>
    </w:p>
    <w:p w:rsidR="00321DE1" w:rsidRPr="00676DF7" w:rsidRDefault="00321DE1" w:rsidP="00ED7442">
      <w:pPr>
        <w:spacing w:line="360" w:lineRule="auto"/>
        <w:ind w:firstLine="360"/>
        <w:jc w:val="both"/>
        <w:rPr>
          <w:rFonts w:ascii="Century Gothic" w:hAnsi="Century Gothic"/>
          <w:b/>
          <w:sz w:val="24"/>
          <w:szCs w:val="24"/>
          <w:u w:val="single"/>
        </w:rPr>
      </w:pPr>
      <w:r w:rsidRPr="00676DF7">
        <w:rPr>
          <w:rFonts w:ascii="Century Gothic" w:hAnsi="Century Gothic"/>
          <w:b/>
          <w:sz w:val="24"/>
          <w:szCs w:val="24"/>
          <w:u w:val="single"/>
        </w:rPr>
        <w:t xml:space="preserve">JUDGE </w:t>
      </w:r>
    </w:p>
    <w:p w:rsidR="00DD181A" w:rsidRPr="004F274B" w:rsidRDefault="00B1351C" w:rsidP="004F274B">
      <w:pPr>
        <w:spacing w:line="360" w:lineRule="auto"/>
        <w:jc w:val="both"/>
        <w:rPr>
          <w:rFonts w:ascii="Century Gothic" w:hAnsi="Century Gothic"/>
          <w:sz w:val="24"/>
          <w:szCs w:val="24"/>
        </w:rPr>
      </w:pPr>
      <w:r>
        <w:rPr>
          <w:rFonts w:ascii="Century Gothic" w:hAnsi="Century Gothic"/>
          <w:sz w:val="24"/>
          <w:szCs w:val="24"/>
        </w:rPr>
        <w:t xml:space="preserve"> </w:t>
      </w:r>
    </w:p>
    <w:sectPr w:rsidR="00DD181A" w:rsidRPr="004F274B" w:rsidSect="00DD18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C5" w:rsidRDefault="00D41CC5" w:rsidP="004F274B">
      <w:pPr>
        <w:spacing w:after="0"/>
      </w:pPr>
      <w:r>
        <w:separator/>
      </w:r>
    </w:p>
  </w:endnote>
  <w:endnote w:type="continuationSeparator" w:id="0">
    <w:p w:rsidR="00D41CC5" w:rsidRDefault="00D41CC5" w:rsidP="004F2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4"/>
      <w:docPartObj>
        <w:docPartGallery w:val="Page Numbers (Bottom of Page)"/>
        <w:docPartUnique/>
      </w:docPartObj>
    </w:sdtPr>
    <w:sdtEndPr/>
    <w:sdtContent>
      <w:p w:rsidR="004F274B" w:rsidRDefault="00D41CC5">
        <w:pPr>
          <w:pStyle w:val="Footer"/>
          <w:jc w:val="right"/>
        </w:pPr>
        <w:r>
          <w:fldChar w:fldCharType="begin"/>
        </w:r>
        <w:r>
          <w:instrText xml:space="preserve"> PAGE   \* MERGEFORMAT </w:instrText>
        </w:r>
        <w:r>
          <w:fldChar w:fldCharType="separate"/>
        </w:r>
        <w:r w:rsidR="0040530A">
          <w:rPr>
            <w:noProof/>
          </w:rPr>
          <w:t>6</w:t>
        </w:r>
        <w:r>
          <w:rPr>
            <w:noProof/>
          </w:rPr>
          <w:fldChar w:fldCharType="end"/>
        </w:r>
      </w:p>
    </w:sdtContent>
  </w:sdt>
  <w:p w:rsidR="004F274B" w:rsidRDefault="004F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C5" w:rsidRDefault="00D41CC5" w:rsidP="004F274B">
      <w:pPr>
        <w:spacing w:after="0"/>
      </w:pPr>
      <w:r>
        <w:separator/>
      </w:r>
    </w:p>
  </w:footnote>
  <w:footnote w:type="continuationSeparator" w:id="0">
    <w:p w:rsidR="00D41CC5" w:rsidRDefault="00D41CC5" w:rsidP="004F27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894"/>
    <w:multiLevelType w:val="hybridMultilevel"/>
    <w:tmpl w:val="4A52B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6211"/>
    <w:multiLevelType w:val="multilevel"/>
    <w:tmpl w:val="035AD8E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0026723"/>
    <w:multiLevelType w:val="hybridMultilevel"/>
    <w:tmpl w:val="E5AEE616"/>
    <w:lvl w:ilvl="0" w:tplc="65F6FA46">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0052649"/>
    <w:multiLevelType w:val="multilevel"/>
    <w:tmpl w:val="D610AF5A"/>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0F4B"/>
    <w:rsid w:val="000232D7"/>
    <w:rsid w:val="000402A3"/>
    <w:rsid w:val="00074E44"/>
    <w:rsid w:val="000D0171"/>
    <w:rsid w:val="000D0378"/>
    <w:rsid w:val="00127C7A"/>
    <w:rsid w:val="00171032"/>
    <w:rsid w:val="001A06AE"/>
    <w:rsid w:val="001A5B77"/>
    <w:rsid w:val="001A613B"/>
    <w:rsid w:val="00207057"/>
    <w:rsid w:val="002221D7"/>
    <w:rsid w:val="00235FD3"/>
    <w:rsid w:val="002A4DE0"/>
    <w:rsid w:val="002B4F01"/>
    <w:rsid w:val="002C6062"/>
    <w:rsid w:val="00304ED8"/>
    <w:rsid w:val="00321DE1"/>
    <w:rsid w:val="00325B8E"/>
    <w:rsid w:val="00332866"/>
    <w:rsid w:val="00354EEF"/>
    <w:rsid w:val="00370AD9"/>
    <w:rsid w:val="003A6000"/>
    <w:rsid w:val="003D22BC"/>
    <w:rsid w:val="0040530A"/>
    <w:rsid w:val="00446418"/>
    <w:rsid w:val="004C1AB7"/>
    <w:rsid w:val="004F274B"/>
    <w:rsid w:val="00501055"/>
    <w:rsid w:val="005118E3"/>
    <w:rsid w:val="00524037"/>
    <w:rsid w:val="0056621B"/>
    <w:rsid w:val="00577E64"/>
    <w:rsid w:val="0059594F"/>
    <w:rsid w:val="005A0909"/>
    <w:rsid w:val="00676DF7"/>
    <w:rsid w:val="006876C6"/>
    <w:rsid w:val="006906D6"/>
    <w:rsid w:val="006B2E05"/>
    <w:rsid w:val="006C6942"/>
    <w:rsid w:val="007A28EC"/>
    <w:rsid w:val="00811E31"/>
    <w:rsid w:val="00874E87"/>
    <w:rsid w:val="00877338"/>
    <w:rsid w:val="00896636"/>
    <w:rsid w:val="008C7FA7"/>
    <w:rsid w:val="009C00F6"/>
    <w:rsid w:val="00A10A20"/>
    <w:rsid w:val="00A50C0D"/>
    <w:rsid w:val="00A8161E"/>
    <w:rsid w:val="00A82070"/>
    <w:rsid w:val="00A8247A"/>
    <w:rsid w:val="00A82D74"/>
    <w:rsid w:val="00AB3BDB"/>
    <w:rsid w:val="00AC4175"/>
    <w:rsid w:val="00AF0B59"/>
    <w:rsid w:val="00B124D1"/>
    <w:rsid w:val="00B1351C"/>
    <w:rsid w:val="00B20CC6"/>
    <w:rsid w:val="00B743A7"/>
    <w:rsid w:val="00B8491D"/>
    <w:rsid w:val="00BC315C"/>
    <w:rsid w:val="00BD665F"/>
    <w:rsid w:val="00C6379E"/>
    <w:rsid w:val="00C70F4B"/>
    <w:rsid w:val="00CA4AA2"/>
    <w:rsid w:val="00CF0578"/>
    <w:rsid w:val="00D075A9"/>
    <w:rsid w:val="00D2387A"/>
    <w:rsid w:val="00D41CC5"/>
    <w:rsid w:val="00D434C5"/>
    <w:rsid w:val="00D440D9"/>
    <w:rsid w:val="00D754E6"/>
    <w:rsid w:val="00D85D81"/>
    <w:rsid w:val="00DD181A"/>
    <w:rsid w:val="00DE7527"/>
    <w:rsid w:val="00E25754"/>
    <w:rsid w:val="00E63BB3"/>
    <w:rsid w:val="00ED1C9B"/>
    <w:rsid w:val="00ED7442"/>
    <w:rsid w:val="00F33361"/>
    <w:rsid w:val="00F5276A"/>
    <w:rsid w:val="00F65D5D"/>
    <w:rsid w:val="00F9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AD1F7-DE80-40D8-A5AE-72FFFC7C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4B"/>
    <w:rPr>
      <w:rFonts w:ascii="Tahoma" w:eastAsia="Calibri" w:hAnsi="Tahoma" w:cs="Tahoma"/>
      <w:sz w:val="16"/>
      <w:szCs w:val="16"/>
    </w:rPr>
  </w:style>
  <w:style w:type="paragraph" w:styleId="ListParagraph">
    <w:name w:val="List Paragraph"/>
    <w:basedOn w:val="Normal"/>
    <w:uiPriority w:val="34"/>
    <w:qFormat/>
    <w:rsid w:val="00BD665F"/>
    <w:pPr>
      <w:ind w:left="720"/>
      <w:contextualSpacing/>
    </w:pPr>
  </w:style>
  <w:style w:type="paragraph" w:styleId="Header">
    <w:name w:val="header"/>
    <w:basedOn w:val="Normal"/>
    <w:link w:val="HeaderChar"/>
    <w:uiPriority w:val="99"/>
    <w:semiHidden/>
    <w:unhideWhenUsed/>
    <w:rsid w:val="004F274B"/>
    <w:pPr>
      <w:tabs>
        <w:tab w:val="center" w:pos="4680"/>
        <w:tab w:val="right" w:pos="9360"/>
      </w:tabs>
      <w:spacing w:after="0"/>
    </w:pPr>
  </w:style>
  <w:style w:type="character" w:customStyle="1" w:styleId="HeaderChar">
    <w:name w:val="Header Char"/>
    <w:basedOn w:val="DefaultParagraphFont"/>
    <w:link w:val="Header"/>
    <w:uiPriority w:val="99"/>
    <w:semiHidden/>
    <w:rsid w:val="004F274B"/>
    <w:rPr>
      <w:rFonts w:ascii="Calibri" w:eastAsia="Calibri" w:hAnsi="Calibri" w:cs="Times New Roman"/>
    </w:rPr>
  </w:style>
  <w:style w:type="paragraph" w:styleId="Footer">
    <w:name w:val="footer"/>
    <w:basedOn w:val="Normal"/>
    <w:link w:val="FooterChar"/>
    <w:uiPriority w:val="99"/>
    <w:unhideWhenUsed/>
    <w:rsid w:val="004F274B"/>
    <w:pPr>
      <w:tabs>
        <w:tab w:val="center" w:pos="4680"/>
        <w:tab w:val="right" w:pos="9360"/>
      </w:tabs>
      <w:spacing w:after="0"/>
    </w:pPr>
  </w:style>
  <w:style w:type="character" w:customStyle="1" w:styleId="FooterChar">
    <w:name w:val="Footer Char"/>
    <w:basedOn w:val="DefaultParagraphFont"/>
    <w:link w:val="Footer"/>
    <w:uiPriority w:val="99"/>
    <w:rsid w:val="004F27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Mariya Badeva-Bright</cp:lastModifiedBy>
  <cp:revision>7</cp:revision>
  <cp:lastPrinted>2017-11-01T09:12:00Z</cp:lastPrinted>
  <dcterms:created xsi:type="dcterms:W3CDTF">2017-10-24T06:37:00Z</dcterms:created>
  <dcterms:modified xsi:type="dcterms:W3CDTF">2017-11-01T09:12:00Z</dcterms:modified>
</cp:coreProperties>
</file>